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B212" w14:textId="77777777" w:rsidR="003B03A8" w:rsidRPr="00CF2D55" w:rsidRDefault="003B03A8" w:rsidP="00DC2B4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C5006F3" w14:textId="77777777" w:rsidR="00DC2B4B" w:rsidRPr="00CF2D55" w:rsidRDefault="00DC2B4B" w:rsidP="00DC2B4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 xml:space="preserve">SMLOUVA O POSKYTNUTÍ ZÁVODNÍ DRÁHY </w:t>
      </w:r>
    </w:p>
    <w:p w14:paraId="65276AC5" w14:textId="77777777" w:rsidR="00DC2B4B" w:rsidRPr="00CF2D55" w:rsidRDefault="00DC2B4B" w:rsidP="00DC2B4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>K INDIVIDUÁLNÍMU JEZDECKÉMU VÝKONU</w:t>
      </w:r>
    </w:p>
    <w:p w14:paraId="3438073F" w14:textId="77777777" w:rsidR="009C5CD4" w:rsidRPr="00CF2D55" w:rsidRDefault="009C5CD4" w:rsidP="00DC2B4B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 xml:space="preserve">uzavřená dle § 1746 odst. 2 zák. č. 89/2012 Sb., občanského zákoníku </w:t>
      </w: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>( dále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>OZ )</w:t>
      </w:r>
      <w:proofErr w:type="gramEnd"/>
    </w:p>
    <w:p w14:paraId="647AC324" w14:textId="77777777" w:rsidR="00DC2B4B" w:rsidRPr="00CF2D55" w:rsidRDefault="00DC2B4B" w:rsidP="00DC2B4B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49D3250" w14:textId="77777777" w:rsidR="00625C78" w:rsidRPr="00CF2D55" w:rsidRDefault="00625C78" w:rsidP="00625C78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Smluvní strany:</w:t>
      </w:r>
    </w:p>
    <w:p w14:paraId="2DA01908" w14:textId="77777777" w:rsidR="00DC2B4B" w:rsidRPr="00CF2D55" w:rsidRDefault="00DC2B4B" w:rsidP="00DC2B4B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>Automotodrom Brno, a.s.,</w:t>
      </w:r>
      <w:r w:rsidRPr="00CF2D55">
        <w:rPr>
          <w:rFonts w:asciiTheme="majorHAnsi" w:hAnsiTheme="majorHAnsi" w:cstheme="majorHAnsi"/>
          <w:sz w:val="22"/>
          <w:szCs w:val="22"/>
        </w:rPr>
        <w:t xml:space="preserve"> se sídlem Ostrovačice, </w:t>
      </w:r>
      <w:r w:rsidR="001D2E22" w:rsidRPr="00CF2D55">
        <w:rPr>
          <w:rFonts w:asciiTheme="majorHAnsi" w:hAnsiTheme="majorHAnsi" w:cstheme="majorHAnsi"/>
          <w:sz w:val="22"/>
          <w:szCs w:val="22"/>
        </w:rPr>
        <w:t>Masarykův okruh 201</w:t>
      </w:r>
      <w:r w:rsidRPr="00CF2D55">
        <w:rPr>
          <w:rFonts w:asciiTheme="majorHAnsi" w:hAnsiTheme="majorHAnsi" w:cstheme="majorHAnsi"/>
          <w:sz w:val="22"/>
          <w:szCs w:val="22"/>
        </w:rPr>
        <w:t>, PSČ 664 81</w:t>
      </w:r>
      <w:r w:rsidR="001D2E22" w:rsidRPr="00CF2D55">
        <w:rPr>
          <w:rFonts w:asciiTheme="majorHAnsi" w:hAnsiTheme="majorHAnsi" w:cstheme="majorHAnsi"/>
          <w:sz w:val="22"/>
          <w:szCs w:val="22"/>
        </w:rPr>
        <w:t xml:space="preserve"> Ostrovačice</w:t>
      </w:r>
      <w:r w:rsidRPr="00CF2D55">
        <w:rPr>
          <w:rFonts w:asciiTheme="majorHAnsi" w:hAnsiTheme="majorHAnsi" w:cstheme="majorHAnsi"/>
          <w:sz w:val="22"/>
          <w:szCs w:val="22"/>
        </w:rPr>
        <w:t xml:space="preserve">, IČ: 60728825, </w:t>
      </w:r>
      <w:r w:rsidR="000F6682" w:rsidRPr="00CF2D55">
        <w:rPr>
          <w:rFonts w:asciiTheme="majorHAnsi" w:hAnsiTheme="majorHAnsi" w:cstheme="majorHAnsi"/>
          <w:sz w:val="22"/>
          <w:szCs w:val="22"/>
        </w:rPr>
        <w:t xml:space="preserve">DIČ: CZ60728825 </w:t>
      </w:r>
      <w:r w:rsidRPr="00CF2D55">
        <w:rPr>
          <w:rFonts w:asciiTheme="majorHAnsi" w:hAnsiTheme="majorHAnsi" w:cstheme="majorHAnsi"/>
          <w:sz w:val="22"/>
          <w:szCs w:val="22"/>
        </w:rPr>
        <w:t xml:space="preserve">zapsaná v obchodním rejstříku vedeném Krajským soudem v Brně, oddíl B, vložka 1451, </w:t>
      </w:r>
      <w:r w:rsidR="00E077D2" w:rsidRPr="00CF2D55">
        <w:rPr>
          <w:rFonts w:asciiTheme="majorHAnsi" w:hAnsiTheme="majorHAnsi" w:cstheme="majorHAnsi"/>
          <w:sz w:val="22"/>
          <w:szCs w:val="22"/>
        </w:rPr>
        <w:t xml:space="preserve">jednající pověřeným zaměstnancem </w:t>
      </w:r>
      <w:r w:rsidRPr="00CF2D55">
        <w:rPr>
          <w:rFonts w:asciiTheme="majorHAnsi" w:hAnsiTheme="majorHAnsi" w:cstheme="majorHAnsi"/>
          <w:sz w:val="22"/>
          <w:szCs w:val="22"/>
        </w:rPr>
        <w:t>(dále jen „AMD“)</w:t>
      </w:r>
    </w:p>
    <w:p w14:paraId="71ED05F2" w14:textId="77777777" w:rsidR="00DC2B4B" w:rsidRPr="00CF2D55" w:rsidRDefault="00DC2B4B" w:rsidP="00DC2B4B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a</w:t>
      </w:r>
    </w:p>
    <w:p w14:paraId="2D09FE0A" w14:textId="165BEC7E" w:rsidR="0076783E" w:rsidRPr="00CF2D55" w:rsidRDefault="00DC2B4B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>Jméno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………………………</w:t>
      </w:r>
      <w:proofErr w:type="gramStart"/>
      <w:r w:rsidR="00995D2B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995D2B">
        <w:rPr>
          <w:rFonts w:asciiTheme="majorHAnsi" w:hAnsiTheme="majorHAnsi" w:cstheme="majorHAnsi"/>
          <w:b/>
          <w:sz w:val="22"/>
          <w:szCs w:val="22"/>
        </w:rPr>
        <w:t>.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………………….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P</w:t>
      </w:r>
      <w:r w:rsidRPr="00CF2D55">
        <w:rPr>
          <w:rFonts w:asciiTheme="majorHAnsi" w:hAnsiTheme="majorHAnsi" w:cstheme="majorHAnsi"/>
          <w:b/>
          <w:sz w:val="22"/>
          <w:szCs w:val="22"/>
        </w:rPr>
        <w:t>říjmení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>………………</w:t>
      </w:r>
      <w:r w:rsidR="00995D2B">
        <w:rPr>
          <w:rFonts w:asciiTheme="majorHAnsi" w:hAnsiTheme="majorHAnsi" w:cstheme="majorHAnsi"/>
          <w:b/>
          <w:sz w:val="22"/>
          <w:szCs w:val="22"/>
        </w:rPr>
        <w:t>……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>…</w:t>
      </w:r>
      <w:proofErr w:type="gramStart"/>
      <w:r w:rsidR="0008221C" w:rsidRPr="00CF2D55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08221C" w:rsidRPr="00CF2D55">
        <w:rPr>
          <w:rFonts w:asciiTheme="majorHAnsi" w:hAnsiTheme="majorHAnsi" w:cstheme="majorHAnsi"/>
          <w:b/>
          <w:sz w:val="22"/>
          <w:szCs w:val="22"/>
        </w:rPr>
        <w:t>.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</w:t>
      </w:r>
      <w:r w:rsidR="00995D2B">
        <w:rPr>
          <w:rFonts w:asciiTheme="majorHAnsi" w:hAnsiTheme="majorHAnsi" w:cstheme="majorHAnsi"/>
          <w:b/>
          <w:sz w:val="22"/>
          <w:szCs w:val="22"/>
        </w:rPr>
        <w:t>…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</w:t>
      </w:r>
      <w:r w:rsidR="00231BDD" w:rsidRPr="00CF2D55">
        <w:rPr>
          <w:rFonts w:asciiTheme="majorHAnsi" w:hAnsiTheme="majorHAnsi" w:cstheme="majorHAnsi"/>
          <w:b/>
          <w:sz w:val="22"/>
          <w:szCs w:val="22"/>
        </w:rPr>
        <w:t>……………………………</w:t>
      </w:r>
      <w:proofErr w:type="gramStart"/>
      <w:r w:rsidR="00231BDD" w:rsidRPr="00CF2D55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231BDD" w:rsidRPr="00CF2D55">
        <w:rPr>
          <w:rFonts w:asciiTheme="majorHAnsi" w:hAnsiTheme="majorHAnsi" w:cstheme="majorHAnsi"/>
          <w:b/>
          <w:sz w:val="22"/>
          <w:szCs w:val="22"/>
        </w:rPr>
        <w:t>.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…………………….</w:t>
      </w:r>
    </w:p>
    <w:p w14:paraId="7363997A" w14:textId="77777777" w:rsidR="0076783E" w:rsidRPr="00CF2D55" w:rsidRDefault="0076783E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F03C0F9" w14:textId="605781BC" w:rsidR="0076783E" w:rsidRPr="00CF2D55" w:rsidRDefault="0008221C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 xml:space="preserve">Datum </w:t>
      </w: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 xml:space="preserve">narození  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>…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</w:t>
      </w:r>
      <w:proofErr w:type="gramStart"/>
      <w:r w:rsidR="00995D2B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…………….</w:t>
      </w:r>
      <w:r w:rsidRPr="00CF2D55">
        <w:rPr>
          <w:rFonts w:asciiTheme="majorHAnsi" w:hAnsiTheme="majorHAnsi" w:cstheme="majorHAnsi"/>
          <w:b/>
          <w:sz w:val="22"/>
          <w:szCs w:val="22"/>
        </w:rPr>
        <w:t xml:space="preserve"> č. řidičského </w:t>
      </w: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 xml:space="preserve">průkazu  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>……</w:t>
      </w: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>.…</w:t>
      </w:r>
      <w:r w:rsidR="00995D2B">
        <w:rPr>
          <w:rFonts w:asciiTheme="majorHAnsi" w:hAnsiTheme="majorHAnsi" w:cstheme="majorHAnsi"/>
          <w:b/>
          <w:sz w:val="22"/>
          <w:szCs w:val="22"/>
        </w:rPr>
        <w:t>…</w:t>
      </w:r>
      <w:proofErr w:type="gramStart"/>
      <w:r w:rsidR="00995D2B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231BDD" w:rsidRPr="00CF2D55">
        <w:rPr>
          <w:rFonts w:asciiTheme="majorHAnsi" w:hAnsiTheme="majorHAnsi" w:cstheme="majorHAnsi"/>
          <w:b/>
          <w:sz w:val="22"/>
          <w:szCs w:val="22"/>
        </w:rPr>
        <w:t>…………………</w:t>
      </w:r>
      <w:r w:rsidR="00613D36">
        <w:rPr>
          <w:rFonts w:asciiTheme="majorHAnsi" w:hAnsiTheme="majorHAnsi" w:cstheme="majorHAnsi"/>
          <w:b/>
          <w:sz w:val="22"/>
          <w:szCs w:val="22"/>
        </w:rPr>
        <w:t>…</w:t>
      </w:r>
      <w:proofErr w:type="gramStart"/>
      <w:r w:rsidR="00613D36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……………………………</w:t>
      </w:r>
      <w:r w:rsidR="004D53E7" w:rsidRPr="00CF2D55">
        <w:rPr>
          <w:rFonts w:asciiTheme="majorHAnsi" w:hAnsiTheme="majorHAnsi" w:cstheme="majorHAnsi"/>
          <w:b/>
          <w:sz w:val="22"/>
          <w:szCs w:val="22"/>
        </w:rPr>
        <w:t>...</w:t>
      </w:r>
    </w:p>
    <w:p w14:paraId="5E0F00C6" w14:textId="4A60AF13" w:rsidR="0076783E" w:rsidRPr="00CF2D55" w:rsidRDefault="0076783E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09D907D" w14:textId="22FB9AE3" w:rsidR="0076783E" w:rsidRPr="00CF2D55" w:rsidRDefault="0008221C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 xml:space="preserve">Bydliště 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……………………………………</w:t>
      </w:r>
      <w:r w:rsidRPr="00CF2D55">
        <w:rPr>
          <w:rFonts w:asciiTheme="majorHAnsi" w:hAnsiTheme="majorHAnsi" w:cstheme="majorHAnsi"/>
          <w:b/>
          <w:sz w:val="22"/>
          <w:szCs w:val="22"/>
        </w:rPr>
        <w:t>……………………</w:t>
      </w:r>
      <w:r w:rsidR="00995D2B">
        <w:rPr>
          <w:rFonts w:asciiTheme="majorHAnsi" w:hAnsiTheme="majorHAnsi" w:cstheme="majorHAnsi"/>
          <w:b/>
          <w:sz w:val="22"/>
          <w:szCs w:val="22"/>
        </w:rPr>
        <w:t>………</w:t>
      </w:r>
      <w:proofErr w:type="gramStart"/>
      <w:r w:rsidR="00995D2B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995D2B">
        <w:rPr>
          <w:rFonts w:asciiTheme="majorHAnsi" w:hAnsiTheme="majorHAnsi" w:cstheme="majorHAnsi"/>
          <w:b/>
          <w:sz w:val="22"/>
          <w:szCs w:val="22"/>
        </w:rPr>
        <w:t>.</w:t>
      </w:r>
      <w:r w:rsidRPr="00CF2D55">
        <w:rPr>
          <w:rFonts w:asciiTheme="majorHAnsi" w:hAnsiTheme="majorHAnsi" w:cstheme="majorHAnsi"/>
          <w:b/>
          <w:sz w:val="22"/>
          <w:szCs w:val="22"/>
        </w:rPr>
        <w:t>…………………………………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</w:t>
      </w:r>
      <w:r w:rsidR="00231BDD" w:rsidRPr="00CF2D55">
        <w:rPr>
          <w:rFonts w:asciiTheme="majorHAnsi" w:hAnsiTheme="majorHAnsi" w:cstheme="majorHAnsi"/>
          <w:b/>
          <w:sz w:val="22"/>
          <w:szCs w:val="22"/>
        </w:rPr>
        <w:t>………………………………………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>………………</w:t>
      </w:r>
      <w:r w:rsidR="004D53E7" w:rsidRPr="00CF2D55">
        <w:rPr>
          <w:rFonts w:asciiTheme="majorHAnsi" w:hAnsiTheme="majorHAnsi" w:cstheme="majorHAnsi"/>
          <w:b/>
          <w:sz w:val="22"/>
          <w:szCs w:val="22"/>
        </w:rPr>
        <w:t>.</w:t>
      </w:r>
    </w:p>
    <w:p w14:paraId="37BCB5BF" w14:textId="77777777" w:rsidR="00B73593" w:rsidRPr="00CF2D55" w:rsidRDefault="00B73593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D952BEA" w14:textId="2F3B9659" w:rsidR="00B73593" w:rsidRPr="00CF2D55" w:rsidRDefault="00B73593" w:rsidP="00DC2B4B">
      <w:p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>Kontakt:   email:…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>………………</w:t>
      </w:r>
      <w:r w:rsidR="00231BDD" w:rsidRPr="00CF2D55">
        <w:rPr>
          <w:rFonts w:asciiTheme="majorHAnsi" w:hAnsiTheme="majorHAnsi" w:cstheme="majorHAnsi"/>
          <w:b/>
          <w:sz w:val="22"/>
          <w:szCs w:val="22"/>
        </w:rPr>
        <w:t>………………………………</w:t>
      </w:r>
      <w:r w:rsidR="00995D2B">
        <w:rPr>
          <w:rFonts w:asciiTheme="majorHAnsi" w:hAnsiTheme="majorHAnsi" w:cstheme="majorHAnsi"/>
          <w:b/>
          <w:sz w:val="22"/>
          <w:szCs w:val="22"/>
        </w:rPr>
        <w:t>…………</w:t>
      </w:r>
      <w:proofErr w:type="gramStart"/>
      <w:r w:rsidR="00995D2B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 xml:space="preserve">…………………… 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gramStart"/>
      <w:r w:rsidRPr="00CF2D55">
        <w:rPr>
          <w:rFonts w:asciiTheme="majorHAnsi" w:hAnsiTheme="majorHAnsi" w:cstheme="majorHAnsi"/>
          <w:b/>
          <w:sz w:val="22"/>
          <w:szCs w:val="22"/>
        </w:rPr>
        <w:t>tel: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 xml:space="preserve">   </w:t>
      </w:r>
      <w:proofErr w:type="gramEnd"/>
      <w:r w:rsidRPr="00CF2D55">
        <w:rPr>
          <w:rFonts w:asciiTheme="majorHAnsi" w:hAnsiTheme="majorHAnsi" w:cstheme="majorHAnsi"/>
          <w:b/>
          <w:sz w:val="22"/>
          <w:szCs w:val="22"/>
        </w:rPr>
        <w:t>.........…………</w:t>
      </w:r>
      <w:r w:rsidR="0008221C" w:rsidRPr="00CF2D55">
        <w:rPr>
          <w:rFonts w:asciiTheme="majorHAnsi" w:hAnsiTheme="majorHAnsi" w:cstheme="majorHAnsi"/>
          <w:b/>
          <w:sz w:val="22"/>
          <w:szCs w:val="22"/>
        </w:rPr>
        <w:t>………………</w:t>
      </w:r>
      <w:proofErr w:type="gramStart"/>
      <w:r w:rsidR="0008221C" w:rsidRPr="00CF2D55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08221C" w:rsidRPr="00CF2D55">
        <w:rPr>
          <w:rFonts w:asciiTheme="majorHAnsi" w:hAnsiTheme="majorHAnsi" w:cstheme="majorHAnsi"/>
          <w:b/>
          <w:sz w:val="22"/>
          <w:szCs w:val="22"/>
        </w:rPr>
        <w:t>.</w:t>
      </w:r>
      <w:r w:rsidRPr="00CF2D55">
        <w:rPr>
          <w:rFonts w:asciiTheme="majorHAnsi" w:hAnsiTheme="majorHAnsi" w:cstheme="majorHAnsi"/>
          <w:b/>
          <w:sz w:val="22"/>
          <w:szCs w:val="22"/>
        </w:rPr>
        <w:t>………………………</w:t>
      </w:r>
    </w:p>
    <w:p w14:paraId="3EC298E8" w14:textId="77777777" w:rsidR="0076783E" w:rsidRPr="00CF2D55" w:rsidRDefault="0076783E" w:rsidP="00DC2B4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A70E182" w14:textId="5FF85C82" w:rsidR="00DC2B4B" w:rsidRPr="00CF2D55" w:rsidRDefault="00DC2B4B" w:rsidP="00DC2B4B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(dále jen „účastník“)</w:t>
      </w:r>
    </w:p>
    <w:p w14:paraId="67882146" w14:textId="02B2271D" w:rsidR="00DC2B4B" w:rsidRPr="00CF2D55" w:rsidRDefault="00DC2B4B" w:rsidP="00DC2B4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716D98" w14:textId="46A5BF2B" w:rsidR="00DC2B4B" w:rsidRPr="00CF2D55" w:rsidRDefault="00DC2B4B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>Článek I.</w:t>
      </w:r>
      <w:r w:rsidRPr="00CF2D55">
        <w:rPr>
          <w:rFonts w:asciiTheme="majorHAnsi" w:hAnsiTheme="majorHAnsi" w:cstheme="majorHAnsi"/>
          <w:b/>
          <w:sz w:val="22"/>
          <w:szCs w:val="22"/>
        </w:rPr>
        <w:tab/>
        <w:t>Předmět smlouvy</w:t>
      </w:r>
    </w:p>
    <w:p w14:paraId="6C102789" w14:textId="5C610785" w:rsidR="00BA2C6E" w:rsidRPr="00AF3CAD" w:rsidRDefault="00DC2B4B" w:rsidP="00AF3CAD">
      <w:pPr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AMD je oprávněným uživatelem a </w:t>
      </w:r>
      <w:r w:rsidR="00406635" w:rsidRPr="00CF2D55">
        <w:rPr>
          <w:rFonts w:asciiTheme="majorHAnsi" w:hAnsiTheme="majorHAnsi" w:cstheme="majorHAnsi"/>
          <w:sz w:val="22"/>
          <w:szCs w:val="22"/>
        </w:rPr>
        <w:t>provozovatelem automobilového</w:t>
      </w:r>
      <w:r w:rsidRPr="00CF2D55">
        <w:rPr>
          <w:rFonts w:asciiTheme="majorHAnsi" w:hAnsiTheme="majorHAnsi" w:cstheme="majorHAnsi"/>
          <w:sz w:val="22"/>
          <w:szCs w:val="22"/>
        </w:rPr>
        <w:t xml:space="preserve"> a motocyklového závodního okruhu s názvem „Automotodrom Brno – Masarykův okruh“ nacházející se v katastrálním území Ostrovačice a v katastrálním území Žebětín (dále jen „závodní okruh“)</w:t>
      </w:r>
      <w:r w:rsidR="00625C78" w:rsidRPr="00CF2D55">
        <w:rPr>
          <w:rFonts w:asciiTheme="majorHAnsi" w:hAnsiTheme="majorHAnsi" w:cstheme="majorHAnsi"/>
          <w:sz w:val="22"/>
          <w:szCs w:val="22"/>
        </w:rPr>
        <w:t xml:space="preserve">, v rámci služeb pro veřejnost umožňuje i jízdy veřejnosti </w:t>
      </w:r>
      <w:r w:rsidRPr="00CF2D55">
        <w:rPr>
          <w:rFonts w:asciiTheme="majorHAnsi" w:hAnsiTheme="majorHAnsi" w:cstheme="majorHAnsi"/>
          <w:sz w:val="22"/>
          <w:szCs w:val="22"/>
        </w:rPr>
        <w:t xml:space="preserve">a účastník je osobou způsobilou, podle svého prohlášení, k jízdě motorovým vozidlem. AMD se zavazuje umožnit účastníkovi absolvovat </w:t>
      </w:r>
      <w:r w:rsidR="0020394C" w:rsidRPr="00CF2D55">
        <w:rPr>
          <w:rFonts w:asciiTheme="majorHAnsi" w:hAnsiTheme="majorHAnsi" w:cstheme="majorHAnsi"/>
          <w:sz w:val="22"/>
          <w:szCs w:val="22"/>
        </w:rPr>
        <w:t xml:space="preserve">za podmínek v této smlouvě </w:t>
      </w:r>
      <w:r w:rsidR="00406635" w:rsidRPr="00CF2D55">
        <w:rPr>
          <w:rFonts w:asciiTheme="majorHAnsi" w:hAnsiTheme="majorHAnsi" w:cstheme="majorHAnsi"/>
          <w:sz w:val="22"/>
          <w:szCs w:val="22"/>
        </w:rPr>
        <w:t>stanovených jízdu</w:t>
      </w:r>
      <w:r w:rsidRPr="00CF2D55">
        <w:rPr>
          <w:rFonts w:asciiTheme="majorHAnsi" w:hAnsiTheme="majorHAnsi" w:cstheme="majorHAnsi"/>
          <w:sz w:val="22"/>
          <w:szCs w:val="22"/>
        </w:rPr>
        <w:t xml:space="preserve"> na závodním okruhu v čase </w:t>
      </w:r>
      <w:r w:rsidR="00A82653" w:rsidRPr="00CF2D55">
        <w:rPr>
          <w:rFonts w:asciiTheme="majorHAnsi" w:hAnsiTheme="majorHAnsi" w:cstheme="majorHAnsi"/>
          <w:sz w:val="22"/>
          <w:szCs w:val="22"/>
        </w:rPr>
        <w:t>(označte křížkem)</w:t>
      </w:r>
    </w:p>
    <w:p w14:paraId="12ADB998" w14:textId="5D6BA3B2" w:rsidR="00F03D69" w:rsidRDefault="009846D6" w:rsidP="00E70F50">
      <w:pPr>
        <w:ind w:left="705"/>
        <w:jc w:val="both"/>
        <w:rPr>
          <w:rFonts w:asciiTheme="majorHAnsi" w:hAnsiTheme="majorHAnsi" w:cstheme="majorHAnsi"/>
          <w:sz w:val="22"/>
          <w:szCs w:val="22"/>
        </w:rPr>
      </w:pPr>
      <w:r w:rsidRPr="009846D6">
        <w:rPr>
          <w:noProof/>
        </w:rPr>
        <w:drawing>
          <wp:inline distT="0" distB="0" distL="0" distR="0" wp14:anchorId="7D52D493" wp14:editId="2D55008E">
            <wp:extent cx="3147060" cy="373380"/>
            <wp:effectExtent l="0" t="0" r="0" b="7620"/>
            <wp:docPr id="77678726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62F6" w14:textId="2F03E990" w:rsidR="00BA2C6E" w:rsidRDefault="00BA2C6E" w:rsidP="00E70F50">
      <w:pPr>
        <w:ind w:left="705"/>
        <w:jc w:val="both"/>
        <w:rPr>
          <w:rFonts w:asciiTheme="majorHAnsi" w:hAnsiTheme="majorHAnsi" w:cstheme="majorHAnsi"/>
          <w:sz w:val="22"/>
          <w:szCs w:val="22"/>
        </w:rPr>
      </w:pPr>
    </w:p>
    <w:p w14:paraId="5F19BB00" w14:textId="7E328112" w:rsidR="000F1D8E" w:rsidRPr="00CF2D55" w:rsidRDefault="00415DE9" w:rsidP="00E70F50">
      <w:pPr>
        <w:ind w:left="705"/>
        <w:jc w:val="both"/>
        <w:rPr>
          <w:rFonts w:asciiTheme="majorHAnsi" w:hAnsiTheme="majorHAnsi" w:cstheme="majorHAnsi"/>
          <w:sz w:val="22"/>
          <w:szCs w:val="22"/>
        </w:rPr>
      </w:pPr>
      <w:r w:rsidRPr="00415DE9">
        <w:rPr>
          <w:rFonts w:asciiTheme="majorHAnsi" w:hAnsiTheme="majorHAnsi" w:cstheme="majorHAnsi"/>
          <w:b/>
          <w:bCs/>
          <w:sz w:val="22"/>
          <w:szCs w:val="22"/>
        </w:rPr>
        <w:t>DNE</w:t>
      </w:r>
      <w:r w:rsidR="008D2256" w:rsidRPr="00CF2D55">
        <w:rPr>
          <w:rFonts w:asciiTheme="majorHAnsi" w:hAnsiTheme="majorHAnsi" w:cstheme="majorHAnsi"/>
          <w:sz w:val="22"/>
          <w:szCs w:val="22"/>
        </w:rPr>
        <w:t>……………………</w:t>
      </w:r>
      <w:r w:rsidR="00AF3CAD">
        <w:rPr>
          <w:rFonts w:asciiTheme="majorHAnsi" w:hAnsiTheme="majorHAnsi" w:cstheme="majorHAnsi"/>
          <w:sz w:val="22"/>
          <w:szCs w:val="22"/>
        </w:rPr>
        <w:t>…</w:t>
      </w:r>
      <w:proofErr w:type="gramStart"/>
      <w:r w:rsidR="008D2256" w:rsidRPr="00CF2D55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="00E70F50" w:rsidRPr="00F03D69">
        <w:rPr>
          <w:rFonts w:asciiTheme="majorHAnsi" w:hAnsiTheme="majorHAnsi" w:cstheme="majorHAnsi"/>
          <w:b/>
          <w:sz w:val="22"/>
          <w:szCs w:val="22"/>
        </w:rPr>
        <w:t>20</w:t>
      </w:r>
      <w:r w:rsidR="00F567FD" w:rsidRPr="00F03D69">
        <w:rPr>
          <w:rFonts w:asciiTheme="majorHAnsi" w:hAnsiTheme="majorHAnsi" w:cstheme="majorHAnsi"/>
          <w:b/>
          <w:sz w:val="22"/>
          <w:szCs w:val="22"/>
        </w:rPr>
        <w:t>2</w:t>
      </w:r>
      <w:r w:rsidR="007E796C">
        <w:rPr>
          <w:rFonts w:asciiTheme="majorHAnsi" w:hAnsiTheme="majorHAnsi" w:cstheme="majorHAnsi"/>
          <w:b/>
          <w:sz w:val="22"/>
          <w:szCs w:val="22"/>
        </w:rPr>
        <w:t>6</w:t>
      </w:r>
      <w:r w:rsidR="00833D89" w:rsidRPr="00F03D6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C2B4B" w:rsidRPr="00F03D69">
        <w:rPr>
          <w:rFonts w:asciiTheme="majorHAnsi" w:hAnsiTheme="majorHAnsi" w:cstheme="majorHAnsi"/>
          <w:b/>
          <w:sz w:val="22"/>
          <w:szCs w:val="22"/>
        </w:rPr>
        <w:t xml:space="preserve">a to </w:t>
      </w:r>
      <w:r w:rsidR="00833D89" w:rsidRPr="00F03D69">
        <w:rPr>
          <w:rFonts w:asciiTheme="majorHAnsi" w:hAnsiTheme="majorHAnsi" w:cstheme="majorHAnsi"/>
          <w:b/>
          <w:sz w:val="22"/>
          <w:szCs w:val="22"/>
        </w:rPr>
        <w:t>vozem</w:t>
      </w:r>
      <w:r w:rsidR="00613D36">
        <w:rPr>
          <w:rFonts w:asciiTheme="majorHAnsi" w:hAnsiTheme="majorHAnsi" w:cstheme="majorHAnsi"/>
          <w:b/>
          <w:sz w:val="22"/>
          <w:szCs w:val="22"/>
        </w:rPr>
        <w:t xml:space="preserve"> / motocyklem</w:t>
      </w:r>
      <w:r w:rsidR="00833D89" w:rsidRPr="00F03D6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06635" w:rsidRPr="00F03D69">
        <w:rPr>
          <w:rFonts w:asciiTheme="majorHAnsi" w:hAnsiTheme="majorHAnsi" w:cstheme="majorHAnsi"/>
          <w:b/>
          <w:sz w:val="22"/>
          <w:szCs w:val="22"/>
        </w:rPr>
        <w:t>účastníka registrační</w:t>
      </w:r>
      <w:r w:rsidR="00625C78" w:rsidRPr="00F03D69">
        <w:rPr>
          <w:rFonts w:asciiTheme="majorHAnsi" w:hAnsiTheme="majorHAnsi" w:cstheme="majorHAnsi"/>
          <w:b/>
          <w:sz w:val="22"/>
          <w:szCs w:val="22"/>
        </w:rPr>
        <w:t xml:space="preserve"> značky</w:t>
      </w:r>
      <w:r w:rsidR="00625C78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45160B" w:rsidRPr="00CF2D55">
        <w:rPr>
          <w:rFonts w:asciiTheme="majorHAnsi" w:hAnsiTheme="majorHAnsi" w:cstheme="majorHAnsi"/>
          <w:sz w:val="22"/>
          <w:szCs w:val="22"/>
        </w:rPr>
        <w:t>_____________</w:t>
      </w:r>
      <w:r w:rsidR="004D53E7" w:rsidRPr="00CF2D55">
        <w:rPr>
          <w:rFonts w:asciiTheme="majorHAnsi" w:hAnsiTheme="majorHAnsi" w:cstheme="majorHAnsi"/>
          <w:sz w:val="22"/>
          <w:szCs w:val="22"/>
        </w:rPr>
        <w:t>__</w:t>
      </w:r>
      <w:r w:rsidR="00A873AF" w:rsidRPr="00CF2D55">
        <w:rPr>
          <w:rFonts w:asciiTheme="majorHAnsi" w:hAnsiTheme="majorHAnsi" w:cstheme="majorHAnsi"/>
          <w:sz w:val="22"/>
          <w:szCs w:val="22"/>
        </w:rPr>
        <w:t>______</w:t>
      </w:r>
      <w:r w:rsidR="00F9404B" w:rsidRPr="00CF2D55">
        <w:rPr>
          <w:rFonts w:asciiTheme="majorHAnsi" w:hAnsiTheme="majorHAnsi" w:cstheme="majorHAnsi"/>
          <w:sz w:val="22"/>
          <w:szCs w:val="22"/>
        </w:rPr>
        <w:t>__</w:t>
      </w:r>
      <w:r w:rsidR="00613D36">
        <w:rPr>
          <w:rFonts w:asciiTheme="majorHAnsi" w:hAnsiTheme="majorHAnsi" w:cstheme="majorHAnsi"/>
          <w:sz w:val="22"/>
          <w:szCs w:val="22"/>
        </w:rPr>
        <w:t xml:space="preserve"> d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ále též </w:t>
      </w:r>
      <w:proofErr w:type="gramStart"/>
      <w:r w:rsidR="009D182B" w:rsidRPr="00CF2D55">
        <w:rPr>
          <w:rFonts w:asciiTheme="majorHAnsi" w:hAnsiTheme="majorHAnsi" w:cstheme="majorHAnsi"/>
          <w:sz w:val="22"/>
          <w:szCs w:val="22"/>
        </w:rPr>
        <w:t>vozidlo )</w:t>
      </w:r>
      <w:proofErr w:type="gramEnd"/>
      <w:r w:rsidR="009D182B" w:rsidRPr="00CF2D55">
        <w:rPr>
          <w:rFonts w:asciiTheme="majorHAnsi" w:hAnsiTheme="majorHAnsi" w:cstheme="majorHAnsi"/>
          <w:sz w:val="22"/>
          <w:szCs w:val="22"/>
        </w:rPr>
        <w:t>.</w:t>
      </w:r>
      <w:r w:rsidR="00617C8F" w:rsidRPr="00CF2D5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927DAF8" w14:textId="0790BDCB" w:rsidR="00DC2B4B" w:rsidRPr="00CF2D55" w:rsidRDefault="00617C8F" w:rsidP="000F1D8E">
      <w:pPr>
        <w:ind w:left="705"/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J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ízdou se na závodním okruhu se rozumí jízda od startu do cíle závodního okruhu ve směru hodinových ručiček </w:t>
      </w:r>
      <w:r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F7637D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A50630" w:rsidRPr="00CF2D55">
        <w:rPr>
          <w:rFonts w:asciiTheme="majorHAnsi" w:hAnsiTheme="majorHAnsi" w:cstheme="majorHAnsi"/>
          <w:sz w:val="22"/>
          <w:szCs w:val="22"/>
        </w:rPr>
        <w:t xml:space="preserve">v délce trvání 25 </w:t>
      </w:r>
      <w:r w:rsidR="00406635" w:rsidRPr="00CF2D55">
        <w:rPr>
          <w:rFonts w:asciiTheme="majorHAnsi" w:hAnsiTheme="majorHAnsi" w:cstheme="majorHAnsi"/>
          <w:sz w:val="22"/>
          <w:szCs w:val="22"/>
        </w:rPr>
        <w:t>minut</w:t>
      </w:r>
      <w:r w:rsidR="000F1D8E" w:rsidRPr="00CF2D55">
        <w:rPr>
          <w:rFonts w:asciiTheme="majorHAnsi" w:hAnsiTheme="majorHAnsi" w:cstheme="majorHAnsi"/>
          <w:sz w:val="22"/>
          <w:szCs w:val="22"/>
        </w:rPr>
        <w:t>.</w:t>
      </w:r>
      <w:r w:rsidR="00406635" w:rsidRPr="00CF2D55">
        <w:rPr>
          <w:rFonts w:asciiTheme="majorHAnsi" w:hAnsiTheme="majorHAnsi" w:cstheme="majorHAnsi"/>
          <w:sz w:val="22"/>
          <w:szCs w:val="22"/>
        </w:rPr>
        <w:t xml:space="preserve"> AMD</w:t>
      </w:r>
      <w:r w:rsidRPr="00CF2D55">
        <w:rPr>
          <w:rFonts w:asciiTheme="majorHAnsi" w:hAnsiTheme="majorHAnsi" w:cstheme="majorHAnsi"/>
          <w:sz w:val="22"/>
          <w:szCs w:val="22"/>
        </w:rPr>
        <w:t xml:space="preserve"> v rámci prevenční povinnosti ve smyslu § 2900 zák. č. 89/2012 Sb., občanského </w:t>
      </w:r>
      <w:r w:rsidR="00406635" w:rsidRPr="00CF2D55">
        <w:rPr>
          <w:rFonts w:asciiTheme="majorHAnsi" w:hAnsiTheme="majorHAnsi" w:cstheme="majorHAnsi"/>
          <w:sz w:val="22"/>
          <w:szCs w:val="22"/>
        </w:rPr>
        <w:t>zákoníku, doporučuje</w:t>
      </w:r>
      <w:r w:rsidRPr="00CF2D55">
        <w:rPr>
          <w:rFonts w:asciiTheme="majorHAnsi" w:hAnsiTheme="majorHAnsi" w:cstheme="majorHAnsi"/>
          <w:sz w:val="22"/>
          <w:szCs w:val="22"/>
        </w:rPr>
        <w:t xml:space="preserve"> účastníkovi jakožto maximální rychlost při jízdě limit 90 km/h.  </w:t>
      </w:r>
      <w:r w:rsidR="00A82653" w:rsidRPr="00CF2D55">
        <w:rPr>
          <w:rFonts w:asciiTheme="majorHAnsi" w:hAnsiTheme="majorHAnsi" w:cstheme="majorHAnsi"/>
          <w:sz w:val="22"/>
          <w:szCs w:val="22"/>
        </w:rPr>
        <w:t>Účastník není oprávněn práva z této smlouvy vyplývající postoupit třetí osobě.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10172B" w:rsidRPr="00995D2B">
        <w:rPr>
          <w:rFonts w:asciiTheme="majorHAnsi" w:hAnsiTheme="majorHAnsi" w:cstheme="majorHAnsi"/>
          <w:b/>
          <w:bCs/>
          <w:sz w:val="22"/>
          <w:szCs w:val="22"/>
        </w:rPr>
        <w:t>Účastník prohlašuje, že tuto smlouvu neuzavírá v rámci své podnikatelské činnosti ani za účele</w:t>
      </w:r>
      <w:r w:rsidR="00995D2B">
        <w:rPr>
          <w:rFonts w:asciiTheme="majorHAnsi" w:hAnsiTheme="majorHAnsi" w:cstheme="majorHAnsi"/>
          <w:b/>
          <w:bCs/>
          <w:sz w:val="22"/>
          <w:szCs w:val="22"/>
        </w:rPr>
        <w:t>m</w:t>
      </w:r>
      <w:r w:rsidR="0010172B" w:rsidRPr="00995D2B">
        <w:rPr>
          <w:rFonts w:asciiTheme="majorHAnsi" w:hAnsiTheme="majorHAnsi" w:cstheme="majorHAnsi"/>
          <w:b/>
          <w:bCs/>
          <w:sz w:val="22"/>
          <w:szCs w:val="22"/>
        </w:rPr>
        <w:t xml:space="preserve"> zprostředkování jízdy pro jinou osobu</w:t>
      </w:r>
      <w:r w:rsidR="0010172B" w:rsidRPr="00CF2D55">
        <w:rPr>
          <w:rFonts w:asciiTheme="majorHAnsi" w:hAnsiTheme="majorHAnsi" w:cstheme="majorHAnsi"/>
          <w:sz w:val="22"/>
          <w:szCs w:val="22"/>
        </w:rPr>
        <w:t xml:space="preserve">. 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Účastník prohlašuje, že je oprávněn z titulu vlastnického či jiného práva k vozidlu absolvovat s ním jízdu, za případnou nepravdivost tohoto prohlášení a důsledky z toho </w:t>
      </w:r>
      <w:r w:rsidR="00406635" w:rsidRPr="00CF2D55">
        <w:rPr>
          <w:rFonts w:asciiTheme="majorHAnsi" w:hAnsiTheme="majorHAnsi" w:cstheme="majorHAnsi"/>
          <w:sz w:val="22"/>
          <w:szCs w:val="22"/>
        </w:rPr>
        <w:t>vzniklé nenese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 AMD žádnou odpovědnost. </w:t>
      </w:r>
      <w:r w:rsidR="0010172B" w:rsidRPr="00CF2D55">
        <w:rPr>
          <w:rFonts w:asciiTheme="majorHAnsi" w:hAnsiTheme="majorHAnsi" w:cstheme="majorHAnsi"/>
          <w:sz w:val="22"/>
          <w:szCs w:val="22"/>
        </w:rPr>
        <w:t xml:space="preserve">V případě porušení zákazu postoupení práv z této smlouvy či v případě, že se prohlášení Účastníka obsažené v tomto článku ukáže jako nepravdivé, je Účastník povinen zaplatit AMD smluvní pokutu ve výši 10 000,00 Kč splatnou do 7 dnů ode dne doručení výzvy k její úhradě. Zaplacení smluvní pokuty nevylučuje nárok AMD na náhradu škody. </w:t>
      </w:r>
    </w:p>
    <w:p w14:paraId="0908527C" w14:textId="0917B040" w:rsidR="00DC2B4B" w:rsidRPr="00CF2D55" w:rsidRDefault="00DC2B4B" w:rsidP="00DC2B4B">
      <w:pPr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Účastník se zavazuje AMD zaplatit </w:t>
      </w:r>
      <w:r w:rsidR="00DB40EB">
        <w:rPr>
          <w:rFonts w:asciiTheme="majorHAnsi" w:hAnsiTheme="majorHAnsi" w:cstheme="majorHAnsi"/>
          <w:sz w:val="22"/>
          <w:szCs w:val="22"/>
        </w:rPr>
        <w:t xml:space="preserve">nejpozději v den konání konkrétní jízdy </w:t>
      </w:r>
      <w:r w:rsidRPr="00CF2D55">
        <w:rPr>
          <w:rFonts w:asciiTheme="majorHAnsi" w:hAnsiTheme="majorHAnsi" w:cstheme="majorHAnsi"/>
          <w:sz w:val="22"/>
          <w:szCs w:val="22"/>
        </w:rPr>
        <w:t xml:space="preserve">za plnění poskytnuté ze strany AMD uvedené v odst. 1.1. částku </w:t>
      </w:r>
      <w:r w:rsidRPr="00CF2D55">
        <w:rPr>
          <w:rFonts w:asciiTheme="majorHAnsi" w:hAnsiTheme="majorHAnsi" w:cstheme="majorHAnsi"/>
          <w:b/>
          <w:sz w:val="22"/>
          <w:szCs w:val="22"/>
        </w:rPr>
        <w:t xml:space="preserve">ve výši </w:t>
      </w:r>
      <w:r w:rsidR="004567E0">
        <w:rPr>
          <w:rFonts w:asciiTheme="majorHAnsi" w:hAnsiTheme="majorHAnsi" w:cstheme="majorHAnsi"/>
          <w:b/>
          <w:sz w:val="22"/>
          <w:szCs w:val="22"/>
        </w:rPr>
        <w:t>900</w:t>
      </w:r>
      <w:r w:rsidR="006432DC" w:rsidRPr="00CF2D5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 xml:space="preserve">Kč vč. </w:t>
      </w:r>
      <w:r w:rsidR="00406635" w:rsidRPr="00CF2D55">
        <w:rPr>
          <w:rFonts w:asciiTheme="majorHAnsi" w:hAnsiTheme="majorHAnsi" w:cstheme="majorHAnsi"/>
          <w:b/>
          <w:sz w:val="22"/>
          <w:szCs w:val="22"/>
        </w:rPr>
        <w:t>1</w:t>
      </w:r>
      <w:r w:rsidR="00CD1AE5">
        <w:rPr>
          <w:rFonts w:asciiTheme="majorHAnsi" w:hAnsiTheme="majorHAnsi" w:cstheme="majorHAnsi"/>
          <w:b/>
          <w:sz w:val="22"/>
          <w:szCs w:val="22"/>
        </w:rPr>
        <w:t>2</w:t>
      </w:r>
      <w:r w:rsidR="00406635" w:rsidRPr="00CF2D55">
        <w:rPr>
          <w:rFonts w:asciiTheme="majorHAnsi" w:hAnsiTheme="majorHAnsi" w:cstheme="majorHAnsi"/>
          <w:b/>
          <w:sz w:val="22"/>
          <w:szCs w:val="22"/>
        </w:rPr>
        <w:t xml:space="preserve"> %</w:t>
      </w:r>
      <w:r w:rsidR="0076783E" w:rsidRPr="00CF2D55">
        <w:rPr>
          <w:rFonts w:asciiTheme="majorHAnsi" w:hAnsiTheme="majorHAnsi" w:cstheme="majorHAnsi"/>
          <w:b/>
          <w:sz w:val="22"/>
          <w:szCs w:val="22"/>
        </w:rPr>
        <w:t xml:space="preserve"> DPH</w:t>
      </w:r>
      <w:r w:rsidRPr="00CF2D55">
        <w:rPr>
          <w:rFonts w:asciiTheme="majorHAnsi" w:hAnsiTheme="majorHAnsi" w:cstheme="majorHAnsi"/>
          <w:sz w:val="22"/>
          <w:szCs w:val="22"/>
        </w:rPr>
        <w:t>.</w:t>
      </w:r>
      <w:r w:rsidR="00856B36" w:rsidRPr="00CF2D55">
        <w:rPr>
          <w:rFonts w:asciiTheme="majorHAnsi" w:hAnsiTheme="majorHAnsi" w:cstheme="majorHAnsi"/>
          <w:sz w:val="22"/>
          <w:szCs w:val="22"/>
        </w:rPr>
        <w:t xml:space="preserve"> V případě, že účastník jízdu neabsolvuje z důvodů nikoli na </w:t>
      </w:r>
      <w:r w:rsidR="00406635" w:rsidRPr="00CF2D55">
        <w:rPr>
          <w:rFonts w:asciiTheme="majorHAnsi" w:hAnsiTheme="majorHAnsi" w:cstheme="majorHAnsi"/>
          <w:sz w:val="22"/>
          <w:szCs w:val="22"/>
        </w:rPr>
        <w:t>straně AMD</w:t>
      </w:r>
      <w:r w:rsidR="00856B36" w:rsidRPr="00CF2D55">
        <w:rPr>
          <w:rFonts w:asciiTheme="majorHAnsi" w:hAnsiTheme="majorHAnsi" w:cstheme="majorHAnsi"/>
          <w:sz w:val="22"/>
          <w:szCs w:val="22"/>
        </w:rPr>
        <w:t xml:space="preserve">, tato částka se ani zčásti nevrací.  </w:t>
      </w:r>
    </w:p>
    <w:p w14:paraId="1F51123A" w14:textId="6B4817BA" w:rsidR="00625C78" w:rsidRPr="00CF2D55" w:rsidRDefault="00625C78" w:rsidP="00DC2B4B">
      <w:pPr>
        <w:numPr>
          <w:ilvl w:val="1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Účastník je srozuměn s tím, že spolu s ním může absolvovat ve stejném čase individuální jízdu na závodním okruhu dalších maximálně 44 účastníků, a i proto se zavazuje beze zbytku dodržet všechny své povinnosti vyplývající z této smlouvy a všechny pokyny AMD, osob pověřených AMD, zejména pak osob vykonávajících funkci pořadatele jízd pro veřejnost.</w:t>
      </w:r>
      <w:r w:rsidR="000B504B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0B504B" w:rsidRPr="00CF2D55">
        <w:rPr>
          <w:rFonts w:asciiTheme="majorHAnsi" w:hAnsiTheme="majorHAnsi" w:cstheme="majorHAnsi"/>
          <w:b/>
          <w:bCs/>
          <w:sz w:val="22"/>
          <w:szCs w:val="22"/>
        </w:rPr>
        <w:t>Účastník bere na vědomí, že odpovídá za všechny újmy, které způsobí na majetku či zdraví AMD a jeho zaměstnanců, či jinému účastníkovi.</w:t>
      </w:r>
    </w:p>
    <w:p w14:paraId="0434F0DF" w14:textId="77777777" w:rsidR="0020394C" w:rsidRPr="00CF2D55" w:rsidRDefault="0020394C" w:rsidP="00DC2B4B">
      <w:pPr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AMD má právo účastníkovi, který poruší některou ze Zásad jízdy na závodním </w:t>
      </w:r>
      <w:r w:rsidR="00406635" w:rsidRPr="00CF2D55">
        <w:rPr>
          <w:rFonts w:asciiTheme="majorHAnsi" w:hAnsiTheme="majorHAnsi" w:cstheme="majorHAnsi"/>
          <w:sz w:val="22"/>
          <w:szCs w:val="22"/>
        </w:rPr>
        <w:t>okruhu, jak</w:t>
      </w:r>
      <w:r w:rsidRPr="00CF2D55">
        <w:rPr>
          <w:rFonts w:asciiTheme="majorHAnsi" w:hAnsiTheme="majorHAnsi" w:cstheme="majorHAnsi"/>
          <w:sz w:val="22"/>
          <w:szCs w:val="22"/>
        </w:rPr>
        <w:t xml:space="preserve"> jsou vymezeny v </w:t>
      </w:r>
      <w:r w:rsidR="00406635" w:rsidRPr="00CF2D55">
        <w:rPr>
          <w:rFonts w:asciiTheme="majorHAnsi" w:hAnsiTheme="majorHAnsi" w:cstheme="majorHAnsi"/>
          <w:sz w:val="22"/>
          <w:szCs w:val="22"/>
        </w:rPr>
        <w:t>článku II</w:t>
      </w:r>
      <w:r w:rsidRPr="00CF2D55">
        <w:rPr>
          <w:rFonts w:asciiTheme="majorHAnsi" w:hAnsiTheme="majorHAnsi" w:cstheme="majorHAnsi"/>
          <w:sz w:val="22"/>
          <w:szCs w:val="22"/>
        </w:rPr>
        <w:t xml:space="preserve">., jízdu neumožnit, či mu v pokračování jízdy zabránit.  Tento případ neumožnění </w:t>
      </w:r>
      <w:r w:rsidR="00406635" w:rsidRPr="00CF2D55">
        <w:rPr>
          <w:rFonts w:asciiTheme="majorHAnsi" w:hAnsiTheme="majorHAnsi" w:cstheme="majorHAnsi"/>
          <w:sz w:val="22"/>
          <w:szCs w:val="22"/>
        </w:rPr>
        <w:t>jízdy či</w:t>
      </w:r>
      <w:r w:rsidRPr="00CF2D55">
        <w:rPr>
          <w:rFonts w:asciiTheme="majorHAnsi" w:hAnsiTheme="majorHAnsi" w:cstheme="majorHAnsi"/>
          <w:sz w:val="22"/>
          <w:szCs w:val="22"/>
        </w:rPr>
        <w:t xml:space="preserve"> zabránění v ní není porušením této smlouvy ze strany AMD a z toho</w:t>
      </w:r>
      <w:r w:rsidR="00DE107E" w:rsidRPr="00CF2D55">
        <w:rPr>
          <w:rFonts w:asciiTheme="majorHAnsi" w:hAnsiTheme="majorHAnsi" w:cstheme="majorHAnsi"/>
          <w:sz w:val="22"/>
          <w:szCs w:val="22"/>
        </w:rPr>
        <w:t>to</w:t>
      </w:r>
      <w:r w:rsidRPr="00CF2D55">
        <w:rPr>
          <w:rFonts w:asciiTheme="majorHAnsi" w:hAnsiTheme="majorHAnsi" w:cstheme="majorHAnsi"/>
          <w:sz w:val="22"/>
          <w:szCs w:val="22"/>
        </w:rPr>
        <w:t xml:space="preserve"> titulu nevznikají účastníkovi vůči AMD žádná práva ani nároky.  </w:t>
      </w:r>
    </w:p>
    <w:p w14:paraId="7E095E85" w14:textId="2E9E36C1" w:rsidR="004F3EB4" w:rsidRPr="00CF2D55" w:rsidRDefault="00EA4F4B" w:rsidP="00795B5D">
      <w:pPr>
        <w:numPr>
          <w:ilvl w:val="1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AMD má právo </w:t>
      </w:r>
      <w:r w:rsidR="00314CC8" w:rsidRPr="00CF2D55">
        <w:rPr>
          <w:rFonts w:asciiTheme="majorHAnsi" w:hAnsiTheme="majorHAnsi" w:cstheme="majorHAnsi"/>
          <w:sz w:val="22"/>
          <w:szCs w:val="22"/>
        </w:rPr>
        <w:t xml:space="preserve">z důvodu nepřízně počasí </w:t>
      </w:r>
      <w:r w:rsidRPr="00CF2D55">
        <w:rPr>
          <w:rFonts w:asciiTheme="majorHAnsi" w:hAnsiTheme="majorHAnsi" w:cstheme="majorHAnsi"/>
          <w:sz w:val="22"/>
          <w:szCs w:val="22"/>
        </w:rPr>
        <w:t>zrušit kterýkoli termín pro jízdu, uvedený v odst. 1.1.,</w:t>
      </w:r>
      <w:r w:rsidR="00314CC8" w:rsidRPr="00CF2D55">
        <w:rPr>
          <w:rFonts w:asciiTheme="majorHAnsi" w:hAnsiTheme="majorHAnsi" w:cstheme="majorHAnsi"/>
          <w:sz w:val="22"/>
          <w:szCs w:val="22"/>
        </w:rPr>
        <w:t xml:space="preserve"> či v jízdě účastníkovi zabránit, </w:t>
      </w:r>
      <w:r w:rsidRPr="00CF2D55">
        <w:rPr>
          <w:rFonts w:asciiTheme="majorHAnsi" w:hAnsiTheme="majorHAnsi" w:cstheme="majorHAnsi"/>
          <w:sz w:val="22"/>
          <w:szCs w:val="22"/>
        </w:rPr>
        <w:t xml:space="preserve">a navrhnout účastníkovi jeho </w:t>
      </w:r>
      <w:r w:rsidR="00406635" w:rsidRPr="00CF2D55">
        <w:rPr>
          <w:rFonts w:asciiTheme="majorHAnsi" w:hAnsiTheme="majorHAnsi" w:cstheme="majorHAnsi"/>
          <w:sz w:val="22"/>
          <w:szCs w:val="22"/>
        </w:rPr>
        <w:t>přesunutí či</w:t>
      </w:r>
      <w:r w:rsidR="00314CC8" w:rsidRPr="00CF2D55">
        <w:rPr>
          <w:rFonts w:asciiTheme="majorHAnsi" w:hAnsiTheme="majorHAnsi" w:cstheme="majorHAnsi"/>
          <w:sz w:val="22"/>
          <w:szCs w:val="22"/>
        </w:rPr>
        <w:t xml:space="preserve"> dokončení jízdy v jiném čase. </w:t>
      </w:r>
      <w:r w:rsidR="00073901">
        <w:rPr>
          <w:rFonts w:asciiTheme="majorHAnsi" w:hAnsiTheme="majorHAnsi" w:cstheme="majorHAnsi"/>
          <w:sz w:val="22"/>
          <w:szCs w:val="22"/>
        </w:rPr>
        <w:t>AMD má dále právo z důvodu nepřízně počasí, nenadálé události na trati, havárie a/nebo likvidace následků</w:t>
      </w:r>
      <w:r w:rsidR="00432F9B">
        <w:rPr>
          <w:rFonts w:asciiTheme="majorHAnsi" w:hAnsiTheme="majorHAnsi" w:cstheme="majorHAnsi"/>
          <w:sz w:val="22"/>
          <w:szCs w:val="22"/>
        </w:rPr>
        <w:t xml:space="preserve"> havárie či obdobných případů znemožňujících jízdu či vedoucích ke snížení bezpečnosti na závodním okruhu</w:t>
      </w:r>
      <w:r w:rsidR="00073901">
        <w:rPr>
          <w:rFonts w:asciiTheme="majorHAnsi" w:hAnsiTheme="majorHAnsi" w:cstheme="majorHAnsi"/>
          <w:sz w:val="22"/>
          <w:szCs w:val="22"/>
        </w:rPr>
        <w:t xml:space="preserve"> kteroukoliv jízdu bez náhrady přerušit či ukončit.</w:t>
      </w:r>
      <w:r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073901">
        <w:rPr>
          <w:rFonts w:asciiTheme="majorHAnsi" w:hAnsiTheme="majorHAnsi" w:cstheme="majorHAnsi"/>
          <w:sz w:val="22"/>
          <w:szCs w:val="22"/>
        </w:rPr>
        <w:t>Tyto</w:t>
      </w:r>
      <w:r w:rsidR="00073901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Pr="00CF2D55">
        <w:rPr>
          <w:rFonts w:asciiTheme="majorHAnsi" w:hAnsiTheme="majorHAnsi" w:cstheme="majorHAnsi"/>
          <w:sz w:val="22"/>
          <w:szCs w:val="22"/>
        </w:rPr>
        <w:t>případ</w:t>
      </w:r>
      <w:r w:rsidR="00073901">
        <w:rPr>
          <w:rFonts w:asciiTheme="majorHAnsi" w:hAnsiTheme="majorHAnsi" w:cstheme="majorHAnsi"/>
          <w:sz w:val="22"/>
          <w:szCs w:val="22"/>
        </w:rPr>
        <w:t>y</w:t>
      </w:r>
      <w:r w:rsidRPr="00CF2D55">
        <w:rPr>
          <w:rFonts w:asciiTheme="majorHAnsi" w:hAnsiTheme="majorHAnsi" w:cstheme="majorHAnsi"/>
          <w:sz w:val="22"/>
          <w:szCs w:val="22"/>
        </w:rPr>
        <w:t xml:space="preserve"> neumožnění </w:t>
      </w:r>
      <w:r w:rsidR="00406635" w:rsidRPr="00CF2D55">
        <w:rPr>
          <w:rFonts w:asciiTheme="majorHAnsi" w:hAnsiTheme="majorHAnsi" w:cstheme="majorHAnsi"/>
          <w:sz w:val="22"/>
          <w:szCs w:val="22"/>
        </w:rPr>
        <w:t>jízdy</w:t>
      </w:r>
      <w:r w:rsidR="00432F9B">
        <w:rPr>
          <w:rFonts w:asciiTheme="majorHAnsi" w:hAnsiTheme="majorHAnsi" w:cstheme="majorHAnsi"/>
          <w:sz w:val="22"/>
          <w:szCs w:val="22"/>
        </w:rPr>
        <w:t xml:space="preserve">, </w:t>
      </w:r>
      <w:r w:rsidRPr="00CF2D55">
        <w:rPr>
          <w:rFonts w:asciiTheme="majorHAnsi" w:hAnsiTheme="majorHAnsi" w:cstheme="majorHAnsi"/>
          <w:sz w:val="22"/>
          <w:szCs w:val="22"/>
        </w:rPr>
        <w:t>zabránění v</w:t>
      </w:r>
      <w:r w:rsidR="00432F9B">
        <w:rPr>
          <w:rFonts w:asciiTheme="majorHAnsi" w:hAnsiTheme="majorHAnsi" w:cstheme="majorHAnsi"/>
          <w:sz w:val="22"/>
          <w:szCs w:val="22"/>
        </w:rPr>
        <w:t> </w:t>
      </w:r>
      <w:r w:rsidRPr="00CF2D55">
        <w:rPr>
          <w:rFonts w:asciiTheme="majorHAnsi" w:hAnsiTheme="majorHAnsi" w:cstheme="majorHAnsi"/>
          <w:sz w:val="22"/>
          <w:szCs w:val="22"/>
        </w:rPr>
        <w:t>ní</w:t>
      </w:r>
      <w:r w:rsidR="00432F9B">
        <w:rPr>
          <w:rFonts w:asciiTheme="majorHAnsi" w:hAnsiTheme="majorHAnsi" w:cstheme="majorHAnsi"/>
          <w:sz w:val="22"/>
          <w:szCs w:val="22"/>
        </w:rPr>
        <w:t xml:space="preserve"> či zrušení jízdy</w:t>
      </w:r>
      <w:r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073901">
        <w:rPr>
          <w:rFonts w:asciiTheme="majorHAnsi" w:hAnsiTheme="majorHAnsi" w:cstheme="majorHAnsi"/>
          <w:sz w:val="22"/>
          <w:szCs w:val="22"/>
        </w:rPr>
        <w:t xml:space="preserve">nejsou </w:t>
      </w:r>
      <w:r w:rsidRPr="00CF2D55">
        <w:rPr>
          <w:rFonts w:asciiTheme="majorHAnsi" w:hAnsiTheme="majorHAnsi" w:cstheme="majorHAnsi"/>
          <w:sz w:val="22"/>
          <w:szCs w:val="22"/>
        </w:rPr>
        <w:t xml:space="preserve">porušením této smlouvy ze strany AMD a z tohoto titulu nevznikají účastníkovi vůči AMD žádná práva ani nároky.  </w:t>
      </w:r>
      <w:r w:rsidR="009C5CD4" w:rsidRPr="00CF2D55">
        <w:rPr>
          <w:rFonts w:asciiTheme="majorHAnsi" w:hAnsiTheme="majorHAnsi" w:cstheme="majorHAnsi"/>
          <w:sz w:val="22"/>
          <w:szCs w:val="22"/>
        </w:rPr>
        <w:t>Strany výslovně sjednávají, že nepřízeň počasí</w:t>
      </w:r>
      <w:r w:rsidR="00073901">
        <w:rPr>
          <w:rFonts w:asciiTheme="majorHAnsi" w:hAnsiTheme="majorHAnsi" w:cstheme="majorHAnsi"/>
          <w:sz w:val="22"/>
          <w:szCs w:val="22"/>
        </w:rPr>
        <w:t>, nesjízdnost dráhy, havárie</w:t>
      </w:r>
      <w:r w:rsidR="009C5CD4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073901">
        <w:rPr>
          <w:rFonts w:asciiTheme="majorHAnsi" w:hAnsiTheme="majorHAnsi" w:cstheme="majorHAnsi"/>
          <w:sz w:val="22"/>
          <w:szCs w:val="22"/>
        </w:rPr>
        <w:t>a</w:t>
      </w:r>
      <w:r w:rsidR="00356B30">
        <w:rPr>
          <w:rFonts w:asciiTheme="majorHAnsi" w:hAnsiTheme="majorHAnsi" w:cstheme="majorHAnsi"/>
          <w:sz w:val="22"/>
          <w:szCs w:val="22"/>
        </w:rPr>
        <w:t>/nebo</w:t>
      </w:r>
      <w:r w:rsidR="00073901">
        <w:rPr>
          <w:rFonts w:asciiTheme="majorHAnsi" w:hAnsiTheme="majorHAnsi" w:cstheme="majorHAnsi"/>
          <w:sz w:val="22"/>
          <w:szCs w:val="22"/>
        </w:rPr>
        <w:t xml:space="preserve"> likvidace následků havárie jsou</w:t>
      </w:r>
      <w:r w:rsidR="009C5CD4" w:rsidRPr="00CF2D55">
        <w:rPr>
          <w:rFonts w:asciiTheme="majorHAnsi" w:hAnsiTheme="majorHAnsi" w:cstheme="majorHAnsi"/>
          <w:sz w:val="22"/>
          <w:szCs w:val="22"/>
        </w:rPr>
        <w:t xml:space="preserve"> pro plnění či neplnění této smlouvy okolnost</w:t>
      </w:r>
      <w:r w:rsidR="00073901">
        <w:rPr>
          <w:rFonts w:asciiTheme="majorHAnsi" w:hAnsiTheme="majorHAnsi" w:cstheme="majorHAnsi"/>
          <w:sz w:val="22"/>
          <w:szCs w:val="22"/>
        </w:rPr>
        <w:t>i</w:t>
      </w:r>
      <w:r w:rsidR="009C5CD4" w:rsidRPr="00CF2D55">
        <w:rPr>
          <w:rFonts w:asciiTheme="majorHAnsi" w:hAnsiTheme="majorHAnsi" w:cstheme="majorHAnsi"/>
          <w:sz w:val="22"/>
          <w:szCs w:val="22"/>
        </w:rPr>
        <w:t xml:space="preserve"> vylučující odpovědnost dle § 2913 odst. 2 </w:t>
      </w:r>
      <w:r w:rsidR="00406635" w:rsidRPr="00CF2D55">
        <w:rPr>
          <w:rFonts w:asciiTheme="majorHAnsi" w:hAnsiTheme="majorHAnsi" w:cstheme="majorHAnsi"/>
          <w:sz w:val="22"/>
          <w:szCs w:val="22"/>
        </w:rPr>
        <w:t>OZ (tzv.</w:t>
      </w:r>
      <w:r w:rsidR="009C5CD4" w:rsidRPr="00CF2D55">
        <w:rPr>
          <w:rFonts w:asciiTheme="majorHAnsi" w:hAnsiTheme="majorHAnsi" w:cstheme="majorHAnsi"/>
          <w:sz w:val="22"/>
          <w:szCs w:val="22"/>
        </w:rPr>
        <w:t xml:space="preserve"> vyšší </w:t>
      </w:r>
      <w:r w:rsidR="00406635" w:rsidRPr="00CF2D55">
        <w:rPr>
          <w:rFonts w:asciiTheme="majorHAnsi" w:hAnsiTheme="majorHAnsi" w:cstheme="majorHAnsi"/>
          <w:sz w:val="22"/>
          <w:szCs w:val="22"/>
        </w:rPr>
        <w:t>moc)</w:t>
      </w:r>
      <w:r w:rsidR="00356B30">
        <w:rPr>
          <w:rFonts w:asciiTheme="majorHAnsi" w:hAnsiTheme="majorHAnsi" w:cstheme="majorHAnsi"/>
          <w:sz w:val="22"/>
          <w:szCs w:val="22"/>
        </w:rPr>
        <w:t>.</w:t>
      </w:r>
      <w:r w:rsidR="00795B5D" w:rsidRPr="00CF2D5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63E91A4" w14:textId="77777777" w:rsidR="00DC2B4B" w:rsidRPr="00CF2D55" w:rsidRDefault="00DC2B4B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lastRenderedPageBreak/>
        <w:t>Článek II.</w:t>
      </w:r>
      <w:r w:rsidRPr="00CF2D55">
        <w:rPr>
          <w:rFonts w:asciiTheme="majorHAnsi" w:hAnsiTheme="majorHAnsi" w:cstheme="majorHAnsi"/>
          <w:b/>
          <w:sz w:val="22"/>
          <w:szCs w:val="22"/>
        </w:rPr>
        <w:tab/>
        <w:t>Zásady jízdy na závodním okruhu</w:t>
      </w:r>
    </w:p>
    <w:p w14:paraId="39663757" w14:textId="77777777" w:rsidR="00DC2B4B" w:rsidRPr="00CF2D55" w:rsidRDefault="00DC2B4B" w:rsidP="00DC2B4B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2.1.</w:t>
      </w:r>
      <w:r w:rsidRPr="00CF2D55">
        <w:rPr>
          <w:rFonts w:asciiTheme="majorHAnsi" w:hAnsiTheme="majorHAnsi" w:cstheme="majorHAnsi"/>
          <w:sz w:val="22"/>
          <w:szCs w:val="22"/>
        </w:rPr>
        <w:tab/>
        <w:t>Účastník je povinen dodržovat tyto zásady jízdy na závodní dráze:</w:t>
      </w:r>
    </w:p>
    <w:p w14:paraId="2165DAA0" w14:textId="77777777" w:rsidR="00DC2B4B" w:rsidRPr="00CF2D55" w:rsidRDefault="006D4DC8" w:rsidP="006D4DC8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Účastník je srozuměn a bere na vědomí, že jízda je aktivitou se zvýšeným rizikem vzniku škody či újmy na majetku či zdraví.  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Účastník se zúčastňuje jízdy po 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závodní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dráze na vlastní 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odpovědnost a na vlastní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nebezpečí. 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Strany sjednávají, že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AMD nenese jakoukoli odpovědnost za škody </w:t>
      </w:r>
      <w:r w:rsidR="0020394C" w:rsidRPr="00CF2D55">
        <w:rPr>
          <w:rFonts w:asciiTheme="majorHAnsi" w:hAnsiTheme="majorHAnsi" w:cstheme="majorHAnsi"/>
          <w:sz w:val="22"/>
          <w:szCs w:val="22"/>
        </w:rPr>
        <w:t xml:space="preserve">či újmy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na zdraví či na majetku </w:t>
      </w:r>
      <w:r w:rsidR="00406635" w:rsidRPr="00CF2D55">
        <w:rPr>
          <w:rFonts w:asciiTheme="majorHAnsi" w:hAnsiTheme="majorHAnsi" w:cstheme="majorHAnsi"/>
          <w:sz w:val="22"/>
          <w:szCs w:val="22"/>
        </w:rPr>
        <w:t>účastníka nebo třetí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 osoby,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nastalé </w:t>
      </w:r>
      <w:r w:rsidR="00406635" w:rsidRPr="00CF2D55">
        <w:rPr>
          <w:rFonts w:asciiTheme="majorHAnsi" w:hAnsiTheme="majorHAnsi" w:cstheme="majorHAnsi"/>
          <w:sz w:val="22"/>
          <w:szCs w:val="22"/>
        </w:rPr>
        <w:t>při jízdě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, nad rámec </w:t>
      </w:r>
      <w:r w:rsidR="00406635" w:rsidRPr="00CF2D55">
        <w:rPr>
          <w:rFonts w:asciiTheme="majorHAnsi" w:hAnsiTheme="majorHAnsi" w:cstheme="majorHAnsi"/>
          <w:sz w:val="22"/>
          <w:szCs w:val="22"/>
        </w:rPr>
        <w:t>těch, jichž</w:t>
      </w:r>
      <w:r w:rsidR="009D182B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406635" w:rsidRPr="00CF2D55">
        <w:rPr>
          <w:rFonts w:asciiTheme="majorHAnsi" w:hAnsiTheme="majorHAnsi" w:cstheme="majorHAnsi"/>
          <w:sz w:val="22"/>
          <w:szCs w:val="22"/>
        </w:rPr>
        <w:t>se nelze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 dle § 2898 OZ platně </w:t>
      </w:r>
      <w:r w:rsidR="009D182B" w:rsidRPr="00CF2D55">
        <w:rPr>
          <w:rFonts w:asciiTheme="majorHAnsi" w:hAnsiTheme="majorHAnsi" w:cstheme="majorHAnsi"/>
          <w:sz w:val="22"/>
          <w:szCs w:val="22"/>
        </w:rPr>
        <w:t>vzdát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. </w:t>
      </w:r>
      <w:r w:rsidRPr="00CF2D55">
        <w:rPr>
          <w:rFonts w:asciiTheme="majorHAnsi" w:hAnsiTheme="majorHAnsi" w:cstheme="majorHAnsi"/>
          <w:sz w:val="22"/>
          <w:szCs w:val="22"/>
        </w:rPr>
        <w:t xml:space="preserve"> Zákonné možnosti zproštění odpovědnosti AMD </w:t>
      </w:r>
      <w:r w:rsidR="00406635" w:rsidRPr="00CF2D55">
        <w:rPr>
          <w:rFonts w:asciiTheme="majorHAnsi" w:hAnsiTheme="majorHAnsi" w:cstheme="majorHAnsi"/>
          <w:sz w:val="22"/>
          <w:szCs w:val="22"/>
        </w:rPr>
        <w:t>(liberace</w:t>
      </w:r>
      <w:r w:rsidRPr="00CF2D55">
        <w:rPr>
          <w:rFonts w:asciiTheme="majorHAnsi" w:hAnsiTheme="majorHAnsi" w:cstheme="majorHAnsi"/>
          <w:sz w:val="22"/>
          <w:szCs w:val="22"/>
        </w:rPr>
        <w:t xml:space="preserve"> či </w:t>
      </w:r>
      <w:r w:rsidR="00406635" w:rsidRPr="00CF2D55">
        <w:rPr>
          <w:rFonts w:asciiTheme="majorHAnsi" w:hAnsiTheme="majorHAnsi" w:cstheme="majorHAnsi"/>
          <w:sz w:val="22"/>
          <w:szCs w:val="22"/>
        </w:rPr>
        <w:t>exkulpace)</w:t>
      </w:r>
      <w:r w:rsidRPr="00CF2D55">
        <w:rPr>
          <w:rFonts w:asciiTheme="majorHAnsi" w:hAnsiTheme="majorHAnsi" w:cstheme="majorHAnsi"/>
          <w:sz w:val="22"/>
          <w:szCs w:val="22"/>
        </w:rPr>
        <w:t xml:space="preserve"> za </w:t>
      </w:r>
      <w:r w:rsidR="00FC1C27" w:rsidRPr="00CF2D55">
        <w:rPr>
          <w:rFonts w:asciiTheme="majorHAnsi" w:hAnsiTheme="majorHAnsi" w:cstheme="majorHAnsi"/>
          <w:sz w:val="22"/>
          <w:szCs w:val="22"/>
        </w:rPr>
        <w:t xml:space="preserve">škodu či </w:t>
      </w:r>
      <w:r w:rsidR="00406635" w:rsidRPr="00CF2D55">
        <w:rPr>
          <w:rFonts w:asciiTheme="majorHAnsi" w:hAnsiTheme="majorHAnsi" w:cstheme="majorHAnsi"/>
          <w:sz w:val="22"/>
          <w:szCs w:val="22"/>
        </w:rPr>
        <w:t>újmu však</w:t>
      </w:r>
      <w:r w:rsidRPr="00CF2D55">
        <w:rPr>
          <w:rFonts w:asciiTheme="majorHAnsi" w:hAnsiTheme="majorHAnsi" w:cstheme="majorHAnsi"/>
          <w:sz w:val="22"/>
          <w:szCs w:val="22"/>
        </w:rPr>
        <w:t xml:space="preserve"> nejsou </w:t>
      </w:r>
      <w:r w:rsidR="00FC1C27" w:rsidRPr="00CF2D55">
        <w:rPr>
          <w:rFonts w:asciiTheme="majorHAnsi" w:hAnsiTheme="majorHAnsi" w:cstheme="majorHAnsi"/>
          <w:sz w:val="22"/>
          <w:szCs w:val="22"/>
        </w:rPr>
        <w:t xml:space="preserve">ani v těchto případech </w:t>
      </w:r>
      <w:r w:rsidRPr="00CF2D55">
        <w:rPr>
          <w:rFonts w:asciiTheme="majorHAnsi" w:hAnsiTheme="majorHAnsi" w:cstheme="majorHAnsi"/>
          <w:sz w:val="22"/>
          <w:szCs w:val="22"/>
        </w:rPr>
        <w:t xml:space="preserve">dotčeny. 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 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 Každý účastník je povinen počínat si tak, aby nedošlo při jízdě ke škodě </w:t>
      </w:r>
      <w:r w:rsidR="0020394C" w:rsidRPr="00CF2D55">
        <w:rPr>
          <w:rFonts w:asciiTheme="majorHAnsi" w:hAnsiTheme="majorHAnsi" w:cstheme="majorHAnsi"/>
          <w:sz w:val="22"/>
          <w:szCs w:val="22"/>
        </w:rPr>
        <w:t xml:space="preserve">ani újmě 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na zdraví, majetku, přírodě či životním prostředí a chovat se ohleduplně k ostatním účastníkům jízdy. Účastník plně odpovídá za škody </w:t>
      </w:r>
      <w:r w:rsidR="0020394C" w:rsidRPr="00CF2D55">
        <w:rPr>
          <w:rFonts w:asciiTheme="majorHAnsi" w:hAnsiTheme="majorHAnsi" w:cstheme="majorHAnsi"/>
          <w:sz w:val="22"/>
          <w:szCs w:val="22"/>
        </w:rPr>
        <w:t xml:space="preserve">a </w:t>
      </w:r>
      <w:r w:rsidR="00406635" w:rsidRPr="00CF2D55">
        <w:rPr>
          <w:rFonts w:asciiTheme="majorHAnsi" w:hAnsiTheme="majorHAnsi" w:cstheme="majorHAnsi"/>
          <w:sz w:val="22"/>
          <w:szCs w:val="22"/>
        </w:rPr>
        <w:t>újmy způsobené</w:t>
      </w:r>
      <w:r w:rsidR="0020394C" w:rsidRPr="00CF2D55">
        <w:rPr>
          <w:rFonts w:asciiTheme="majorHAnsi" w:hAnsiTheme="majorHAnsi" w:cstheme="majorHAnsi"/>
          <w:sz w:val="22"/>
          <w:szCs w:val="22"/>
        </w:rPr>
        <w:t xml:space="preserve"> jím či vozidlem, které použije k jízdě. Platí, že </w:t>
      </w:r>
      <w:r w:rsidR="00EA053F" w:rsidRPr="00CF2D55">
        <w:rPr>
          <w:rFonts w:asciiTheme="majorHAnsi" w:hAnsiTheme="majorHAnsi" w:cstheme="majorHAnsi"/>
          <w:sz w:val="22"/>
          <w:szCs w:val="22"/>
        </w:rPr>
        <w:t>t</w:t>
      </w:r>
      <w:r w:rsidR="0020394C" w:rsidRPr="00CF2D55">
        <w:rPr>
          <w:rFonts w:asciiTheme="majorHAnsi" w:hAnsiTheme="majorHAnsi" w:cstheme="majorHAnsi"/>
          <w:sz w:val="22"/>
          <w:szCs w:val="22"/>
        </w:rPr>
        <w:t xml:space="preserve">akové újmy a škody jsou </w:t>
      </w:r>
      <w:r w:rsidR="00EA053F" w:rsidRPr="00CF2D55">
        <w:rPr>
          <w:rFonts w:asciiTheme="majorHAnsi" w:hAnsiTheme="majorHAnsi" w:cstheme="majorHAnsi"/>
          <w:sz w:val="22"/>
          <w:szCs w:val="22"/>
        </w:rPr>
        <w:t xml:space="preserve">způsobené výlučně vlastním jednáním účastníků jízdy.  </w:t>
      </w:r>
      <w:r w:rsidR="00F62BEC" w:rsidRPr="00CF2D55">
        <w:rPr>
          <w:rFonts w:asciiTheme="majorHAnsi" w:hAnsiTheme="majorHAnsi" w:cstheme="majorHAnsi"/>
          <w:sz w:val="22"/>
          <w:szCs w:val="22"/>
        </w:rPr>
        <w:t xml:space="preserve">Účastník tímto ve smyslu § 2899 OZ vůči AMD přijímá nebezpečí oběti, spočívající v jemu vzniklých škodách či újmách na zdraví či majetku, nastalých při jízdě či v souvislosti s ní. Tím není dotčeno právo účastníka domáhat se náhrady škody či újmy vůči jinému účastníkovi či třetí osobě, která ji způsobila. </w:t>
      </w:r>
      <w:r w:rsidRPr="00CF2D5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80F3AE" w14:textId="77777777" w:rsidR="00DC2B4B" w:rsidRPr="00CF2D55" w:rsidRDefault="00DC2B4B" w:rsidP="00DC2B4B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Závodní dráha není veřejnou komunikací a na jízdu po dráze se nevztahuje zákonné ani smluvní pojištění odpovědnosti za škodu / havarijní pojištění</w:t>
      </w:r>
      <w:r w:rsidR="001D2E22" w:rsidRPr="00CF2D55">
        <w:rPr>
          <w:rFonts w:asciiTheme="majorHAnsi" w:hAnsiTheme="majorHAnsi" w:cstheme="majorHAnsi"/>
          <w:sz w:val="22"/>
          <w:szCs w:val="22"/>
        </w:rPr>
        <w:t>/</w:t>
      </w:r>
      <w:r w:rsidRPr="00CF2D55">
        <w:rPr>
          <w:rFonts w:asciiTheme="majorHAnsi" w:hAnsiTheme="majorHAnsi" w:cstheme="majorHAnsi"/>
          <w:sz w:val="22"/>
          <w:szCs w:val="22"/>
        </w:rPr>
        <w:t>.</w:t>
      </w:r>
    </w:p>
    <w:p w14:paraId="1AB5A97D" w14:textId="06A745E9" w:rsidR="00DC2B4B" w:rsidRPr="00CF2D55" w:rsidRDefault="00406635" w:rsidP="00DC2B4B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Účastník – řidič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 musí mít</w:t>
      </w:r>
      <w:r w:rsidR="00E30299">
        <w:rPr>
          <w:rFonts w:asciiTheme="majorHAnsi" w:hAnsiTheme="majorHAnsi" w:cstheme="majorHAnsi"/>
          <w:sz w:val="22"/>
          <w:szCs w:val="22"/>
        </w:rPr>
        <w:t xml:space="preserve"> platné řidičské oprávnění odpovídající skupiny</w:t>
      </w:r>
      <w:r w:rsidR="00B17AE3">
        <w:rPr>
          <w:rFonts w:asciiTheme="majorHAnsi" w:hAnsiTheme="majorHAnsi" w:cstheme="majorHAnsi"/>
          <w:sz w:val="22"/>
          <w:szCs w:val="22"/>
        </w:rPr>
        <w:t xml:space="preserve">, být starší 18 let v případě skupiny </w:t>
      </w:r>
      <w:proofErr w:type="gramStart"/>
      <w:r w:rsidR="00B17AE3">
        <w:rPr>
          <w:rFonts w:asciiTheme="majorHAnsi" w:hAnsiTheme="majorHAnsi" w:cstheme="majorHAnsi"/>
          <w:sz w:val="22"/>
          <w:szCs w:val="22"/>
        </w:rPr>
        <w:t>B</w:t>
      </w:r>
      <w:r w:rsidR="00E30299">
        <w:rPr>
          <w:rFonts w:asciiTheme="majorHAnsi" w:hAnsiTheme="majorHAnsi" w:cstheme="majorHAnsi"/>
          <w:sz w:val="22"/>
          <w:szCs w:val="22"/>
        </w:rPr>
        <w:t xml:space="preserve"> </w:t>
      </w:r>
      <w:r w:rsidR="00DC2B4B" w:rsidRPr="00CF2D55">
        <w:rPr>
          <w:rFonts w:asciiTheme="majorHAnsi" w:hAnsiTheme="majorHAnsi" w:cstheme="majorHAnsi"/>
          <w:sz w:val="22"/>
          <w:szCs w:val="22"/>
        </w:rPr>
        <w:t>,</w:t>
      </w:r>
      <w:proofErr w:type="gramEnd"/>
      <w:r w:rsidR="00DC2B4B" w:rsidRPr="00CF2D55">
        <w:rPr>
          <w:rFonts w:asciiTheme="majorHAnsi" w:hAnsiTheme="majorHAnsi" w:cstheme="majorHAnsi"/>
          <w:sz w:val="22"/>
          <w:szCs w:val="22"/>
        </w:rPr>
        <w:t xml:space="preserve"> nesmí být pod vlivem alkoholu či jiné omamné látky ani ve stavu snížené pozornosti a koncentrace. AMD je oprávněn provést dechovou zkoušku a účastník tuto zkoušku nesmí odmítnout. Vozidlo</w:t>
      </w:r>
      <w:r w:rsidR="00B9022C" w:rsidRPr="00CF2D55">
        <w:rPr>
          <w:rFonts w:asciiTheme="majorHAnsi" w:hAnsiTheme="majorHAnsi" w:cstheme="majorHAnsi"/>
          <w:sz w:val="22"/>
          <w:szCs w:val="22"/>
        </w:rPr>
        <w:t xml:space="preserve"> / motocykl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 musí být v řádném technickém stavu, nesmí z něj unikat žádné kapaliny a musí mít řádně nahuštěné pneumatiky! AMD si vyhrazuje právo nepřipustit vozidlo nebo účastníka k jízdě po dráze anebo účastníka bez náhrady z jízdy vyloučit.</w:t>
      </w:r>
    </w:p>
    <w:p w14:paraId="4633E006" w14:textId="388367EC" w:rsidR="00DC2B4B" w:rsidRPr="00CF2D55" w:rsidRDefault="00DC2B4B" w:rsidP="00392FD6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Každý účastník v</w:t>
      </w:r>
      <w:r w:rsidR="00B9022C" w:rsidRPr="00CF2D55">
        <w:rPr>
          <w:rFonts w:asciiTheme="majorHAnsi" w:hAnsiTheme="majorHAnsi" w:cstheme="majorHAnsi"/>
          <w:sz w:val="22"/>
          <w:szCs w:val="22"/>
        </w:rPr>
        <w:t>e vozidle</w:t>
      </w:r>
      <w:r w:rsidRPr="00CF2D55">
        <w:rPr>
          <w:rFonts w:asciiTheme="majorHAnsi" w:hAnsiTheme="majorHAnsi" w:cstheme="majorHAnsi"/>
          <w:sz w:val="22"/>
          <w:szCs w:val="22"/>
        </w:rPr>
        <w:t xml:space="preserve"> je povinen použít bezpečnostní pás a doporučuje se použít ochrannou přilbu. </w:t>
      </w:r>
      <w:r w:rsidR="004268C5" w:rsidRPr="00CF2D55">
        <w:rPr>
          <w:rFonts w:asciiTheme="majorHAnsi" w:hAnsiTheme="majorHAnsi" w:cstheme="majorHAnsi"/>
          <w:sz w:val="22"/>
          <w:szCs w:val="22"/>
        </w:rPr>
        <w:t xml:space="preserve"> Spolujezdec při jízdě v</w:t>
      </w:r>
      <w:r w:rsidR="000F1D8E" w:rsidRPr="00CF2D55">
        <w:rPr>
          <w:rFonts w:asciiTheme="majorHAnsi" w:hAnsiTheme="majorHAnsi" w:cstheme="majorHAnsi"/>
          <w:sz w:val="22"/>
          <w:szCs w:val="22"/>
        </w:rPr>
        <w:t xml:space="preserve">e vozidle </w:t>
      </w:r>
      <w:r w:rsidR="004268C5" w:rsidRPr="00CF2D55">
        <w:rPr>
          <w:rFonts w:asciiTheme="majorHAnsi" w:hAnsiTheme="majorHAnsi" w:cstheme="majorHAnsi"/>
          <w:sz w:val="22"/>
          <w:szCs w:val="22"/>
        </w:rPr>
        <w:t>musí být zletilý. U osob nezletilých je třeba pro připuštění jakožto spolujezdce pro jízdu v</w:t>
      </w:r>
      <w:r w:rsidR="00B9022C" w:rsidRPr="00CF2D55">
        <w:rPr>
          <w:rFonts w:asciiTheme="majorHAnsi" w:hAnsiTheme="majorHAnsi" w:cstheme="majorHAnsi"/>
          <w:sz w:val="22"/>
          <w:szCs w:val="22"/>
        </w:rPr>
        <w:t>e vozidle</w:t>
      </w:r>
      <w:r w:rsidR="004268C5" w:rsidRPr="00CF2D55">
        <w:rPr>
          <w:rFonts w:asciiTheme="majorHAnsi" w:hAnsiTheme="majorHAnsi" w:cstheme="majorHAnsi"/>
          <w:sz w:val="22"/>
          <w:szCs w:val="22"/>
        </w:rPr>
        <w:t xml:space="preserve"> předem předložit AMD písemný souhlas zákonného zástupce se spolujízdou či spolujízdami v konkrétním termínu či termínech v rámci jízdy, jak jsou vymezeny v odst. </w:t>
      </w:r>
      <w:r w:rsidR="00406635" w:rsidRPr="00CF2D55">
        <w:rPr>
          <w:rFonts w:asciiTheme="majorHAnsi" w:hAnsiTheme="majorHAnsi" w:cstheme="majorHAnsi"/>
          <w:sz w:val="22"/>
          <w:szCs w:val="22"/>
        </w:rPr>
        <w:t>1.1. Při</w:t>
      </w:r>
      <w:r w:rsidRPr="00CF2D55">
        <w:rPr>
          <w:rFonts w:asciiTheme="majorHAnsi" w:hAnsiTheme="majorHAnsi" w:cstheme="majorHAnsi"/>
          <w:sz w:val="22"/>
          <w:szCs w:val="22"/>
        </w:rPr>
        <w:t xml:space="preserve"> jízdě na motocyklu je každý účastník povinen mít </w:t>
      </w:r>
      <w:r w:rsidR="00AF3CAD">
        <w:rPr>
          <w:rFonts w:asciiTheme="majorHAnsi" w:hAnsiTheme="majorHAnsi" w:cstheme="majorHAnsi"/>
          <w:sz w:val="22"/>
          <w:szCs w:val="22"/>
        </w:rPr>
        <w:t xml:space="preserve">vybavení určené k jízdě na motocyklu, </w:t>
      </w:r>
      <w:r w:rsidRPr="00CF2D55">
        <w:rPr>
          <w:rFonts w:asciiTheme="majorHAnsi" w:hAnsiTheme="majorHAnsi" w:cstheme="majorHAnsi"/>
          <w:sz w:val="22"/>
          <w:szCs w:val="22"/>
        </w:rPr>
        <w:t xml:space="preserve">kombinézu </w:t>
      </w:r>
      <w:r w:rsidR="00AF3CAD">
        <w:rPr>
          <w:rFonts w:asciiTheme="majorHAnsi" w:hAnsiTheme="majorHAnsi" w:cstheme="majorHAnsi"/>
          <w:sz w:val="22"/>
          <w:szCs w:val="22"/>
        </w:rPr>
        <w:t>(nebo kalhoty a bundu)</w:t>
      </w:r>
      <w:r w:rsidRPr="00CF2D55">
        <w:rPr>
          <w:rFonts w:asciiTheme="majorHAnsi" w:hAnsiTheme="majorHAnsi" w:cstheme="majorHAnsi"/>
          <w:sz w:val="22"/>
          <w:szCs w:val="22"/>
        </w:rPr>
        <w:t xml:space="preserve">, jezdeckou obuv, rukavice a přilbu. </w:t>
      </w:r>
      <w:r w:rsidR="00795B5D" w:rsidRPr="00CF2D55">
        <w:rPr>
          <w:rFonts w:asciiTheme="majorHAnsi" w:hAnsiTheme="majorHAnsi" w:cstheme="majorHAnsi"/>
          <w:sz w:val="22"/>
          <w:szCs w:val="22"/>
        </w:rPr>
        <w:t>Při jízdě na</w:t>
      </w:r>
      <w:r w:rsidR="004268C5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795B5D" w:rsidRPr="00CF2D55">
        <w:rPr>
          <w:rFonts w:asciiTheme="majorHAnsi" w:hAnsiTheme="majorHAnsi" w:cstheme="majorHAnsi"/>
          <w:sz w:val="22"/>
          <w:szCs w:val="22"/>
        </w:rPr>
        <w:t>motocyklu je zakázáno vézt spolujezdce.</w:t>
      </w:r>
    </w:p>
    <w:p w14:paraId="4F26282F" w14:textId="5FD7972E" w:rsidR="00DC2B4B" w:rsidRPr="00CF2D55" w:rsidRDefault="00DC2B4B" w:rsidP="00DC2B4B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Účastník smí na dráhu </w:t>
      </w:r>
      <w:r w:rsidR="007978F4" w:rsidRPr="00CF2D55">
        <w:rPr>
          <w:rFonts w:asciiTheme="majorHAnsi" w:hAnsiTheme="majorHAnsi" w:cstheme="majorHAnsi"/>
          <w:sz w:val="22"/>
          <w:szCs w:val="22"/>
        </w:rPr>
        <w:t xml:space="preserve">vjet </w:t>
      </w:r>
      <w:r w:rsidRPr="00CF2D55">
        <w:rPr>
          <w:rFonts w:asciiTheme="majorHAnsi" w:hAnsiTheme="majorHAnsi" w:cstheme="majorHAnsi"/>
          <w:sz w:val="22"/>
          <w:szCs w:val="22"/>
        </w:rPr>
        <w:t xml:space="preserve">a z ní </w:t>
      </w:r>
      <w:r w:rsidR="007978F4" w:rsidRPr="00CF2D55">
        <w:rPr>
          <w:rFonts w:asciiTheme="majorHAnsi" w:hAnsiTheme="majorHAnsi" w:cstheme="majorHAnsi"/>
          <w:sz w:val="22"/>
          <w:szCs w:val="22"/>
        </w:rPr>
        <w:t>vyjet</w:t>
      </w:r>
      <w:r w:rsidRPr="00CF2D55">
        <w:rPr>
          <w:rFonts w:asciiTheme="majorHAnsi" w:hAnsiTheme="majorHAnsi" w:cstheme="majorHAnsi"/>
          <w:sz w:val="22"/>
          <w:szCs w:val="22"/>
        </w:rPr>
        <w:t xml:space="preserve"> jen na místech k tomu určených. Je povinen dbát pokynů pracovníků AMD zajišťujících provoz na závodní dráze a jet po dráze pouze ve směru hodinových ručiček</w:t>
      </w:r>
      <w:r w:rsidR="00AC6460" w:rsidRPr="00CF2D55">
        <w:rPr>
          <w:rFonts w:asciiTheme="majorHAnsi" w:hAnsiTheme="majorHAnsi" w:cstheme="majorHAnsi"/>
          <w:sz w:val="22"/>
          <w:szCs w:val="22"/>
        </w:rPr>
        <w:t xml:space="preserve">, </w:t>
      </w:r>
      <w:r w:rsidR="00406635" w:rsidRPr="00CF2D55">
        <w:rPr>
          <w:rFonts w:asciiTheme="majorHAnsi" w:hAnsiTheme="majorHAnsi" w:cstheme="majorHAnsi"/>
          <w:sz w:val="22"/>
          <w:szCs w:val="22"/>
        </w:rPr>
        <w:t>nejvýše takovou</w:t>
      </w:r>
      <w:r w:rsidR="00AC6460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Pr="00CF2D55">
        <w:rPr>
          <w:rFonts w:asciiTheme="majorHAnsi" w:hAnsiTheme="majorHAnsi" w:cstheme="majorHAnsi"/>
          <w:sz w:val="22"/>
          <w:szCs w:val="22"/>
        </w:rPr>
        <w:t>rychlostí</w:t>
      </w:r>
      <w:r w:rsidR="00AC6460" w:rsidRPr="00CF2D55">
        <w:rPr>
          <w:rFonts w:asciiTheme="majorHAnsi" w:hAnsiTheme="majorHAnsi" w:cstheme="majorHAnsi"/>
          <w:sz w:val="22"/>
          <w:szCs w:val="22"/>
        </w:rPr>
        <w:t>, aby měl vozidlo vždy plně pod kontrolou a neohrožoval jiné účastníky jízdy ani sebe.</w:t>
      </w:r>
      <w:r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AC6460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406635" w:rsidRPr="00CF2D55">
        <w:rPr>
          <w:rFonts w:asciiTheme="majorHAnsi" w:hAnsiTheme="majorHAnsi" w:cstheme="majorHAnsi"/>
          <w:sz w:val="22"/>
          <w:szCs w:val="22"/>
        </w:rPr>
        <w:t>Otáčení, couvání</w:t>
      </w:r>
      <w:r w:rsidR="00B60E42" w:rsidRPr="00CF2D55">
        <w:rPr>
          <w:rFonts w:asciiTheme="majorHAnsi" w:hAnsiTheme="majorHAnsi" w:cstheme="majorHAnsi"/>
          <w:sz w:val="22"/>
          <w:szCs w:val="22"/>
        </w:rPr>
        <w:t xml:space="preserve"> a </w:t>
      </w:r>
      <w:r w:rsidR="00406635" w:rsidRPr="00CF2D55">
        <w:rPr>
          <w:rFonts w:asciiTheme="majorHAnsi" w:hAnsiTheme="majorHAnsi" w:cstheme="majorHAnsi"/>
          <w:sz w:val="22"/>
          <w:szCs w:val="22"/>
        </w:rPr>
        <w:t>driftování je</w:t>
      </w:r>
      <w:r w:rsidR="00B60E42" w:rsidRPr="00CF2D55">
        <w:rPr>
          <w:rFonts w:asciiTheme="majorHAnsi" w:hAnsiTheme="majorHAnsi" w:cstheme="majorHAnsi"/>
          <w:sz w:val="22"/>
          <w:szCs w:val="22"/>
        </w:rPr>
        <w:t xml:space="preserve"> přísně</w:t>
      </w:r>
      <w:r w:rsidRPr="00CF2D55">
        <w:rPr>
          <w:rFonts w:asciiTheme="majorHAnsi" w:hAnsiTheme="majorHAnsi" w:cstheme="majorHAnsi"/>
          <w:sz w:val="22"/>
          <w:szCs w:val="22"/>
        </w:rPr>
        <w:t xml:space="preserve"> zakázáno. Při poruše nebo havárii musí účastník odstavit vozidlo na krajnici a vyčkat příjezdu odtahového vozidla. Zastavení či stání na dráze je zakázáno, stejně jako vlečení vozidel. Účastník nesmí vytvořit na dráze překážku provozu. </w:t>
      </w:r>
    </w:p>
    <w:p w14:paraId="05E08365" w14:textId="77777777" w:rsidR="00DC2B4B" w:rsidRPr="00CF2D55" w:rsidRDefault="00DC2B4B" w:rsidP="00DC2B4B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Účastník je povinen přizpůsobit jízdu po </w:t>
      </w:r>
      <w:r w:rsidR="00F7637D" w:rsidRPr="00CF2D55">
        <w:rPr>
          <w:rFonts w:asciiTheme="majorHAnsi" w:hAnsiTheme="majorHAnsi" w:cstheme="majorHAnsi"/>
          <w:sz w:val="22"/>
          <w:szCs w:val="22"/>
        </w:rPr>
        <w:t xml:space="preserve">závodní </w:t>
      </w:r>
      <w:r w:rsidRPr="00CF2D55">
        <w:rPr>
          <w:rFonts w:asciiTheme="majorHAnsi" w:hAnsiTheme="majorHAnsi" w:cstheme="majorHAnsi"/>
          <w:sz w:val="22"/>
          <w:szCs w:val="22"/>
        </w:rPr>
        <w:t>dráze a její rychlost svým schopnostem</w:t>
      </w:r>
      <w:r w:rsidR="00F7637D" w:rsidRPr="00CF2D55">
        <w:rPr>
          <w:rFonts w:asciiTheme="majorHAnsi" w:hAnsiTheme="majorHAnsi" w:cstheme="majorHAnsi"/>
          <w:sz w:val="22"/>
          <w:szCs w:val="22"/>
        </w:rPr>
        <w:t>,</w:t>
      </w:r>
      <w:r w:rsidRPr="00CF2D55">
        <w:rPr>
          <w:rFonts w:asciiTheme="majorHAnsi" w:hAnsiTheme="majorHAnsi" w:cstheme="majorHAnsi"/>
          <w:sz w:val="22"/>
          <w:szCs w:val="22"/>
        </w:rPr>
        <w:t xml:space="preserve"> stavu vozidla</w:t>
      </w:r>
      <w:r w:rsidR="00F7637D" w:rsidRPr="00CF2D55">
        <w:rPr>
          <w:rFonts w:asciiTheme="majorHAnsi" w:hAnsiTheme="majorHAnsi" w:cstheme="majorHAnsi"/>
          <w:sz w:val="22"/>
          <w:szCs w:val="22"/>
        </w:rPr>
        <w:t>, stavu závodní dráhy a aktuálním klimatickým podmínkám</w:t>
      </w:r>
      <w:r w:rsidRPr="00CF2D55">
        <w:rPr>
          <w:rFonts w:asciiTheme="majorHAnsi" w:hAnsiTheme="majorHAnsi" w:cstheme="majorHAnsi"/>
          <w:sz w:val="22"/>
          <w:szCs w:val="22"/>
        </w:rPr>
        <w:t xml:space="preserve">. Pro jízdu na dráze dále přiměřeně platí následující ustanovení zákona č. 361/2000 Sb., provozu na pozemních komunikacích v platném znění (pravidla silničního provozu): § 5 odst. 1 písm. a), b), § 5 odst. 2 písm. a) až e), § 6 odst. 1 písm. a), 2, 3 (základní povinnosti řidiče), § 9 odst. </w:t>
      </w:r>
      <w:r w:rsidR="00BE1AFD" w:rsidRPr="00CF2D55">
        <w:rPr>
          <w:rFonts w:asciiTheme="majorHAnsi" w:hAnsiTheme="majorHAnsi" w:cstheme="majorHAnsi"/>
          <w:sz w:val="22"/>
          <w:szCs w:val="22"/>
        </w:rPr>
        <w:t>7</w:t>
      </w:r>
      <w:r w:rsidR="0002575D" w:rsidRPr="00CF2D55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CF2D55">
        <w:rPr>
          <w:rFonts w:asciiTheme="majorHAnsi" w:hAnsiTheme="majorHAnsi" w:cstheme="majorHAnsi"/>
          <w:sz w:val="22"/>
          <w:szCs w:val="22"/>
        </w:rPr>
        <w:t xml:space="preserve">(zákaz bočního sezení na motocyklu), § 11 odst. 2, § 12 odst. 3, 5 a </w:t>
      </w:r>
      <w:r w:rsidR="00BE1AFD" w:rsidRPr="00CF2D55">
        <w:rPr>
          <w:rFonts w:asciiTheme="majorHAnsi" w:hAnsiTheme="majorHAnsi" w:cstheme="majorHAnsi"/>
          <w:sz w:val="22"/>
          <w:szCs w:val="22"/>
        </w:rPr>
        <w:t>8</w:t>
      </w:r>
      <w:r w:rsidR="0002575D" w:rsidRPr="00CF2D55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CF2D55">
        <w:rPr>
          <w:rFonts w:asciiTheme="majorHAnsi" w:hAnsiTheme="majorHAnsi" w:cstheme="majorHAnsi"/>
          <w:sz w:val="22"/>
          <w:szCs w:val="22"/>
        </w:rPr>
        <w:t>(způsob jízdy), § 16 (objíždění), § 17 odst. 2, 3 (předjíždění), § 19 odst. 1 (vzdálenost mezi vozidly), § 23 odst. 1, 3 (vjíždění na dráhu), § 26 odst. 1, 2, § 27 odst. 1 písm. a), b), e), n) a r) (zákaz zastavení a stání), § 30 (znamení o změně směru jízdy), § 36 odst. 2 (opuštění dráhy při závadě), § 45 odst. 1 (překážka provozu), § 47 odst. 1,2,3 a 4 (dopravní nehody).</w:t>
      </w:r>
    </w:p>
    <w:p w14:paraId="111D77E3" w14:textId="1013F807" w:rsidR="00DC2B4B" w:rsidRPr="00CF2D55" w:rsidRDefault="00F7637D" w:rsidP="00DC2B4B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Zahájení jízdy bude signalizováno </w:t>
      </w:r>
      <w:r w:rsidR="00194C58" w:rsidRPr="00CF2D55">
        <w:rPr>
          <w:rFonts w:asciiTheme="majorHAnsi" w:hAnsiTheme="majorHAnsi" w:cstheme="majorHAnsi"/>
          <w:sz w:val="22"/>
          <w:szCs w:val="22"/>
        </w:rPr>
        <w:t>pokynem pořadatelské služby</w:t>
      </w:r>
      <w:r w:rsidRPr="00CF2D55">
        <w:rPr>
          <w:rFonts w:asciiTheme="majorHAnsi" w:hAnsiTheme="majorHAnsi" w:cstheme="majorHAnsi"/>
          <w:sz w:val="22"/>
          <w:szCs w:val="22"/>
        </w:rPr>
        <w:t xml:space="preserve">. </w:t>
      </w:r>
      <w:r w:rsidR="00DC2B4B" w:rsidRPr="00CF2D55">
        <w:rPr>
          <w:rFonts w:asciiTheme="majorHAnsi" w:hAnsiTheme="majorHAnsi" w:cstheme="majorHAnsi"/>
          <w:sz w:val="22"/>
          <w:szCs w:val="22"/>
        </w:rPr>
        <w:t>Ukončení jízdy bude signalizováno na výjezdu z dráhy pořadatelskou službou červen</w:t>
      </w:r>
      <w:r w:rsidR="007978F4" w:rsidRPr="00CF2D55">
        <w:rPr>
          <w:rFonts w:asciiTheme="majorHAnsi" w:hAnsiTheme="majorHAnsi" w:cstheme="majorHAnsi"/>
          <w:sz w:val="22"/>
          <w:szCs w:val="22"/>
        </w:rPr>
        <w:t>ou vlajkou</w:t>
      </w:r>
      <w:r w:rsidR="00DC2B4B" w:rsidRPr="00CF2D55">
        <w:rPr>
          <w:rFonts w:asciiTheme="majorHAnsi" w:hAnsiTheme="majorHAnsi" w:cstheme="majorHAnsi"/>
          <w:sz w:val="22"/>
          <w:szCs w:val="22"/>
        </w:rPr>
        <w:t xml:space="preserve"> a účastník jízdy je povinen ihned dráhu opustit.</w:t>
      </w:r>
      <w:r w:rsidR="00D3143A" w:rsidRPr="00CF2D55">
        <w:rPr>
          <w:rFonts w:asciiTheme="majorHAnsi" w:hAnsiTheme="majorHAnsi" w:cstheme="majorHAnsi"/>
          <w:sz w:val="22"/>
          <w:szCs w:val="22"/>
        </w:rPr>
        <w:t xml:space="preserve"> </w:t>
      </w:r>
      <w:r w:rsidR="00745C13" w:rsidRPr="00CF2D55">
        <w:rPr>
          <w:rFonts w:asciiTheme="majorHAnsi" w:hAnsiTheme="majorHAnsi" w:cstheme="majorHAnsi"/>
          <w:sz w:val="22"/>
          <w:szCs w:val="22"/>
        </w:rPr>
        <w:t>Každá jednotlivá j</w:t>
      </w:r>
      <w:r w:rsidR="00D3143A" w:rsidRPr="00CF2D55">
        <w:rPr>
          <w:rFonts w:asciiTheme="majorHAnsi" w:hAnsiTheme="majorHAnsi" w:cstheme="majorHAnsi"/>
          <w:sz w:val="22"/>
          <w:szCs w:val="22"/>
        </w:rPr>
        <w:t>ízda je jednorázová – není možný výjezd a opakovaný vjezd na dráhu.</w:t>
      </w:r>
    </w:p>
    <w:p w14:paraId="328CE9CD" w14:textId="77777777" w:rsidR="00625C78" w:rsidRPr="00CF2D55" w:rsidRDefault="00625C78" w:rsidP="00DC2B4B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Vždy dodržovat pokyny AMD a osob vykonávajících funkci pořadatele jízd pro veřejnost, a to po celou dobu pobytu ve sportovním areálu závodního okruhu „Automotodrom Brno – Masarykův okruh“</w:t>
      </w:r>
    </w:p>
    <w:p w14:paraId="62F22900" w14:textId="77777777" w:rsidR="00DC2B4B" w:rsidRPr="00CF2D55" w:rsidRDefault="00DC2B4B" w:rsidP="00DC2B4B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 xml:space="preserve">Článek III. </w:t>
      </w:r>
      <w:r w:rsidRPr="00CF2D55">
        <w:rPr>
          <w:rFonts w:asciiTheme="majorHAnsi" w:hAnsiTheme="majorHAnsi" w:cstheme="majorHAnsi"/>
          <w:b/>
          <w:sz w:val="22"/>
          <w:szCs w:val="22"/>
        </w:rPr>
        <w:tab/>
        <w:t xml:space="preserve">Souhlas účastníka </w:t>
      </w:r>
    </w:p>
    <w:p w14:paraId="7F1BC26F" w14:textId="5431E837" w:rsidR="004A087E" w:rsidRPr="00CF2D55" w:rsidRDefault="004A087E" w:rsidP="004A087E">
      <w:pPr>
        <w:numPr>
          <w:ilvl w:val="1"/>
          <w:numId w:val="7"/>
        </w:numPr>
        <w:tabs>
          <w:tab w:val="clear" w:pos="705"/>
          <w:tab w:val="num" w:pos="426"/>
        </w:tabs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Uděluji tímto souhlas, aby AMD </w:t>
      </w:r>
      <w:r w:rsidRPr="00CF2D55">
        <w:rPr>
          <w:rFonts w:asciiTheme="majorHAnsi" w:hAnsiTheme="majorHAnsi" w:cstheme="majorHAnsi"/>
          <w:sz w:val="22"/>
          <w:szCs w:val="22"/>
          <w:lang w:val="x-none"/>
        </w:rPr>
        <w:t xml:space="preserve">v souladu s příslušnými ustanoveními </w:t>
      </w:r>
      <w:r w:rsidRPr="00CF2D55">
        <w:rPr>
          <w:rFonts w:asciiTheme="majorHAnsi" w:hAnsiTheme="majorHAnsi" w:cstheme="majorHAnsi"/>
          <w:sz w:val="22"/>
          <w:szCs w:val="22"/>
        </w:rPr>
        <w:t>zák. 1</w:t>
      </w:r>
      <w:r w:rsidR="00880412" w:rsidRPr="00CF2D55">
        <w:rPr>
          <w:rFonts w:asciiTheme="majorHAnsi" w:hAnsiTheme="majorHAnsi" w:cstheme="majorHAnsi"/>
          <w:sz w:val="22"/>
          <w:szCs w:val="22"/>
        </w:rPr>
        <w:t>10</w:t>
      </w:r>
      <w:r w:rsidRPr="00CF2D55">
        <w:rPr>
          <w:rFonts w:asciiTheme="majorHAnsi" w:hAnsiTheme="majorHAnsi" w:cstheme="majorHAnsi"/>
          <w:sz w:val="22"/>
          <w:szCs w:val="22"/>
        </w:rPr>
        <w:t>/20</w:t>
      </w:r>
      <w:r w:rsidR="00880412" w:rsidRPr="00CF2D55">
        <w:rPr>
          <w:rFonts w:asciiTheme="majorHAnsi" w:hAnsiTheme="majorHAnsi" w:cstheme="majorHAnsi"/>
          <w:sz w:val="22"/>
          <w:szCs w:val="22"/>
        </w:rPr>
        <w:t>19</w:t>
      </w:r>
      <w:r w:rsidRPr="00CF2D55">
        <w:rPr>
          <w:rFonts w:asciiTheme="majorHAnsi" w:hAnsiTheme="majorHAnsi" w:cstheme="majorHAnsi"/>
          <w:sz w:val="22"/>
          <w:szCs w:val="22"/>
        </w:rPr>
        <w:t xml:space="preserve"> Sb., o </w:t>
      </w:r>
      <w:r w:rsidR="00F4650E" w:rsidRPr="00CF2D55">
        <w:rPr>
          <w:rFonts w:asciiTheme="majorHAnsi" w:hAnsiTheme="majorHAnsi" w:cstheme="majorHAnsi"/>
          <w:sz w:val="22"/>
          <w:szCs w:val="22"/>
        </w:rPr>
        <w:t>zpracování</w:t>
      </w:r>
      <w:r w:rsidRPr="00CF2D55">
        <w:rPr>
          <w:rFonts w:asciiTheme="majorHAnsi" w:hAnsiTheme="majorHAnsi" w:cstheme="majorHAnsi"/>
          <w:sz w:val="22"/>
          <w:szCs w:val="22"/>
        </w:rPr>
        <w:t xml:space="preserve"> osobních údajů </w:t>
      </w:r>
      <w:r w:rsidRPr="00CF2D55">
        <w:rPr>
          <w:rFonts w:asciiTheme="majorHAnsi" w:hAnsiTheme="majorHAnsi" w:cstheme="majorHAnsi"/>
          <w:sz w:val="22"/>
          <w:szCs w:val="22"/>
          <w:lang w:val="x-none"/>
        </w:rPr>
        <w:t xml:space="preserve"> a Nařízení Evropského parlamentu a Rady (EU) 2016/679 o ochraně fyzických osob v souvislosti se zpracováním osobních údajů a o volném pohybu těchto údajů a o zrušení Směrnice 95/46/ES (Obecné nařízení o ochraně osobních údajů),</w:t>
      </w:r>
      <w:r w:rsidRPr="00CF2D55">
        <w:rPr>
          <w:rFonts w:asciiTheme="majorHAnsi" w:hAnsiTheme="majorHAnsi" w:cstheme="majorHAnsi"/>
          <w:sz w:val="22"/>
          <w:szCs w:val="22"/>
        </w:rPr>
        <w:t xml:space="preserve"> pro svoji potřebu a pro svoje podnikání zpracovala jako správce údajů moje osobní údaje tak, jak vyplývají z této smlouvy a rovněž formou archivace listiny o poučení o zásadách jízd po dráze, se zařazením do databáze osob (klientů), užívajících závodní okruh, a to po dobu pěti let.</w:t>
      </w:r>
    </w:p>
    <w:p w14:paraId="66FF0991" w14:textId="77777777" w:rsidR="00625C78" w:rsidRPr="00CF2D55" w:rsidRDefault="00625C78" w:rsidP="00625C7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F2D55">
        <w:rPr>
          <w:rFonts w:asciiTheme="majorHAnsi" w:hAnsiTheme="majorHAnsi" w:cstheme="majorHAnsi"/>
          <w:b/>
          <w:sz w:val="22"/>
          <w:szCs w:val="22"/>
        </w:rPr>
        <w:t>Článek IV.</w:t>
      </w:r>
      <w:r w:rsidRPr="00CF2D55">
        <w:rPr>
          <w:rFonts w:asciiTheme="majorHAnsi" w:hAnsiTheme="majorHAnsi" w:cstheme="majorHAnsi"/>
          <w:b/>
          <w:sz w:val="22"/>
          <w:szCs w:val="22"/>
        </w:rPr>
        <w:tab/>
        <w:t>Závěrečná ustanovení</w:t>
      </w:r>
    </w:p>
    <w:p w14:paraId="611EF995" w14:textId="77777777" w:rsidR="00625C78" w:rsidRPr="00CF2D55" w:rsidRDefault="00625C78" w:rsidP="00625C78">
      <w:pPr>
        <w:numPr>
          <w:ilvl w:val="1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Tato smlouva je vyhotovena ve dvou stejnopisech a každá ze stran obdrží po jednom z nich. </w:t>
      </w:r>
      <w:r w:rsidR="002D7D20" w:rsidRPr="00CF2D55">
        <w:rPr>
          <w:rFonts w:asciiTheme="majorHAnsi" w:hAnsiTheme="majorHAnsi" w:cstheme="majorHAnsi"/>
          <w:sz w:val="22"/>
          <w:szCs w:val="22"/>
        </w:rPr>
        <w:t xml:space="preserve">Lze ji měnit či doplňovat pouze písemnou formou.  </w:t>
      </w:r>
    </w:p>
    <w:p w14:paraId="7C59B745" w14:textId="77777777" w:rsidR="00625C78" w:rsidRPr="00CF2D55" w:rsidRDefault="00625C78" w:rsidP="00625C78">
      <w:pPr>
        <w:numPr>
          <w:ilvl w:val="1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Na důkaz toho, že tato smlouva odpovídá pravé a svobodné vůli obou smluvních stran, připojují tyto své vlastnoruční podpisy.</w:t>
      </w:r>
    </w:p>
    <w:p w14:paraId="18D8D2B9" w14:textId="77777777" w:rsidR="00625C78" w:rsidRPr="00CF2D55" w:rsidRDefault="00625C78" w:rsidP="00625C78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CF2D55">
        <w:rPr>
          <w:rFonts w:asciiTheme="majorHAnsi" w:hAnsiTheme="majorHAnsi" w:cstheme="majorHAnsi"/>
          <w:sz w:val="22"/>
          <w:szCs w:val="22"/>
        </w:rPr>
        <w:t xml:space="preserve">V areálu </w:t>
      </w:r>
      <w:proofErr w:type="spellStart"/>
      <w:r w:rsidRPr="00CF2D55">
        <w:rPr>
          <w:rFonts w:asciiTheme="majorHAnsi" w:hAnsiTheme="majorHAnsi" w:cstheme="majorHAnsi"/>
          <w:sz w:val="22"/>
          <w:szCs w:val="22"/>
        </w:rPr>
        <w:t>Automotodromu</w:t>
      </w:r>
      <w:proofErr w:type="spellEnd"/>
      <w:r w:rsidRPr="00CF2D55">
        <w:rPr>
          <w:rFonts w:asciiTheme="majorHAnsi" w:hAnsiTheme="majorHAnsi" w:cstheme="majorHAnsi"/>
          <w:sz w:val="22"/>
          <w:szCs w:val="22"/>
        </w:rPr>
        <w:t xml:space="preserve"> Brno – Masarykův okruh</w:t>
      </w:r>
      <w:r w:rsidR="006300D8" w:rsidRPr="00CF2D55">
        <w:rPr>
          <w:rFonts w:asciiTheme="majorHAnsi" w:hAnsiTheme="majorHAnsi" w:cstheme="majorHAnsi"/>
          <w:sz w:val="22"/>
          <w:szCs w:val="22"/>
        </w:rPr>
        <w:t xml:space="preserve"> dne </w:t>
      </w:r>
      <w:r w:rsidR="00501486" w:rsidRPr="00CF2D5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18B209" w14:textId="77777777" w:rsidR="00406635" w:rsidRDefault="00406635" w:rsidP="00625C7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F4F8FD7" w14:textId="77777777" w:rsidR="00AF3CAD" w:rsidRPr="00CF2D55" w:rsidRDefault="00AF3CAD" w:rsidP="00625C7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B72F144" w14:textId="77777777" w:rsidR="00625C78" w:rsidRPr="00CF2D55" w:rsidRDefault="00625C78" w:rsidP="00625C78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________________________</w:t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  <w:t>______________________</w:t>
      </w:r>
    </w:p>
    <w:p w14:paraId="439E8A0E" w14:textId="77777777" w:rsidR="00DC2B4B" w:rsidRPr="00CF2D55" w:rsidRDefault="00625C78" w:rsidP="00DC2B4B">
      <w:pPr>
        <w:jc w:val="both"/>
        <w:rPr>
          <w:rFonts w:asciiTheme="majorHAnsi" w:hAnsiTheme="majorHAnsi" w:cstheme="majorHAnsi"/>
          <w:sz w:val="22"/>
          <w:szCs w:val="22"/>
        </w:rPr>
      </w:pPr>
      <w:r w:rsidRPr="00CF2D55">
        <w:rPr>
          <w:rFonts w:asciiTheme="majorHAnsi" w:hAnsiTheme="majorHAnsi" w:cstheme="majorHAnsi"/>
          <w:sz w:val="22"/>
          <w:szCs w:val="22"/>
        </w:rPr>
        <w:t>za Automotodrom Brno, a.s.</w:t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</w:r>
      <w:r w:rsidRPr="00CF2D55">
        <w:rPr>
          <w:rFonts w:asciiTheme="majorHAnsi" w:hAnsiTheme="majorHAnsi" w:cstheme="majorHAnsi"/>
          <w:sz w:val="22"/>
          <w:szCs w:val="22"/>
        </w:rPr>
        <w:tab/>
        <w:t xml:space="preserve">            účastník</w:t>
      </w:r>
    </w:p>
    <w:sectPr w:rsidR="00DC2B4B" w:rsidRPr="00CF2D55" w:rsidSect="007978F4">
      <w:pgSz w:w="11906" w:h="16838"/>
      <w:pgMar w:top="227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0F04"/>
    <w:multiLevelType w:val="multilevel"/>
    <w:tmpl w:val="70362CF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D6F3A66"/>
    <w:multiLevelType w:val="multilevel"/>
    <w:tmpl w:val="38AEBF2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7782BBA"/>
    <w:multiLevelType w:val="hybridMultilevel"/>
    <w:tmpl w:val="68200934"/>
    <w:lvl w:ilvl="0" w:tplc="632C2D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417D01"/>
    <w:multiLevelType w:val="hybridMultilevel"/>
    <w:tmpl w:val="AF9EDFF6"/>
    <w:lvl w:ilvl="0" w:tplc="97C4E63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BA5092"/>
    <w:multiLevelType w:val="hybridMultilevel"/>
    <w:tmpl w:val="05E696A0"/>
    <w:lvl w:ilvl="0" w:tplc="3422651C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01DE"/>
    <w:multiLevelType w:val="multilevel"/>
    <w:tmpl w:val="1F648F0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77DB2"/>
    <w:multiLevelType w:val="hybridMultilevel"/>
    <w:tmpl w:val="CDB08E40"/>
    <w:lvl w:ilvl="0" w:tplc="3A6A45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FC7796"/>
    <w:multiLevelType w:val="multilevel"/>
    <w:tmpl w:val="1F648F0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17638"/>
    <w:multiLevelType w:val="hybridMultilevel"/>
    <w:tmpl w:val="1F648F06"/>
    <w:lvl w:ilvl="0" w:tplc="DD46558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4565D"/>
    <w:multiLevelType w:val="multilevel"/>
    <w:tmpl w:val="ED16EF0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572725">
    <w:abstractNumId w:val="9"/>
  </w:num>
  <w:num w:numId="2" w16cid:durableId="2080857786">
    <w:abstractNumId w:val="8"/>
  </w:num>
  <w:num w:numId="3" w16cid:durableId="207642724">
    <w:abstractNumId w:val="5"/>
  </w:num>
  <w:num w:numId="4" w16cid:durableId="1483935311">
    <w:abstractNumId w:val="4"/>
  </w:num>
  <w:num w:numId="5" w16cid:durableId="1438327504">
    <w:abstractNumId w:val="7"/>
  </w:num>
  <w:num w:numId="6" w16cid:durableId="404687839">
    <w:abstractNumId w:val="2"/>
  </w:num>
  <w:num w:numId="7" w16cid:durableId="2025474961">
    <w:abstractNumId w:val="0"/>
  </w:num>
  <w:num w:numId="8" w16cid:durableId="770467709">
    <w:abstractNumId w:val="1"/>
  </w:num>
  <w:num w:numId="9" w16cid:durableId="581523136">
    <w:abstractNumId w:val="6"/>
  </w:num>
  <w:num w:numId="10" w16cid:durableId="1501579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62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2F"/>
    <w:rsid w:val="0002575D"/>
    <w:rsid w:val="00073901"/>
    <w:rsid w:val="0008221C"/>
    <w:rsid w:val="000A4068"/>
    <w:rsid w:val="000B504B"/>
    <w:rsid w:val="000F1D8E"/>
    <w:rsid w:val="000F6682"/>
    <w:rsid w:val="0010172B"/>
    <w:rsid w:val="00126040"/>
    <w:rsid w:val="00132EC7"/>
    <w:rsid w:val="00144C5F"/>
    <w:rsid w:val="00163725"/>
    <w:rsid w:val="00187DC9"/>
    <w:rsid w:val="00194C58"/>
    <w:rsid w:val="001D2E22"/>
    <w:rsid w:val="001D33C8"/>
    <w:rsid w:val="001F4F71"/>
    <w:rsid w:val="0020394C"/>
    <w:rsid w:val="00206ACC"/>
    <w:rsid w:val="00231BDD"/>
    <w:rsid w:val="00235214"/>
    <w:rsid w:val="00250A2F"/>
    <w:rsid w:val="002D4964"/>
    <w:rsid w:val="002D7D20"/>
    <w:rsid w:val="002E0A1B"/>
    <w:rsid w:val="00310052"/>
    <w:rsid w:val="00314CC8"/>
    <w:rsid w:val="0032745C"/>
    <w:rsid w:val="00331B24"/>
    <w:rsid w:val="00356B30"/>
    <w:rsid w:val="00367AC7"/>
    <w:rsid w:val="00392FD6"/>
    <w:rsid w:val="003B03A8"/>
    <w:rsid w:val="003B6EBF"/>
    <w:rsid w:val="003C4A5F"/>
    <w:rsid w:val="003C7C83"/>
    <w:rsid w:val="00406635"/>
    <w:rsid w:val="00415DE9"/>
    <w:rsid w:val="00420C03"/>
    <w:rsid w:val="004258C5"/>
    <w:rsid w:val="004268C5"/>
    <w:rsid w:val="00432F9B"/>
    <w:rsid w:val="00434845"/>
    <w:rsid w:val="00444582"/>
    <w:rsid w:val="0045160B"/>
    <w:rsid w:val="004567E0"/>
    <w:rsid w:val="00480ACC"/>
    <w:rsid w:val="00485984"/>
    <w:rsid w:val="004979CE"/>
    <w:rsid w:val="004A087E"/>
    <w:rsid w:val="004A7B7D"/>
    <w:rsid w:val="004B41C6"/>
    <w:rsid w:val="004D53E7"/>
    <w:rsid w:val="004F20D6"/>
    <w:rsid w:val="004F3EB4"/>
    <w:rsid w:val="00501486"/>
    <w:rsid w:val="00503C54"/>
    <w:rsid w:val="00531E95"/>
    <w:rsid w:val="005A1D3A"/>
    <w:rsid w:val="005D2E99"/>
    <w:rsid w:val="00613D36"/>
    <w:rsid w:val="00617C8F"/>
    <w:rsid w:val="00625C78"/>
    <w:rsid w:val="006300D8"/>
    <w:rsid w:val="006432DC"/>
    <w:rsid w:val="00684AE5"/>
    <w:rsid w:val="006904DB"/>
    <w:rsid w:val="0069539F"/>
    <w:rsid w:val="006A1C5A"/>
    <w:rsid w:val="006C02F5"/>
    <w:rsid w:val="006C6547"/>
    <w:rsid w:val="006D01C6"/>
    <w:rsid w:val="006D4DC8"/>
    <w:rsid w:val="006D6E9F"/>
    <w:rsid w:val="006F53AA"/>
    <w:rsid w:val="007251E5"/>
    <w:rsid w:val="00745C13"/>
    <w:rsid w:val="00752EFF"/>
    <w:rsid w:val="0076783E"/>
    <w:rsid w:val="00795B5D"/>
    <w:rsid w:val="007978F4"/>
    <w:rsid w:val="007A0130"/>
    <w:rsid w:val="007A56F4"/>
    <w:rsid w:val="007E796C"/>
    <w:rsid w:val="00833D89"/>
    <w:rsid w:val="00843141"/>
    <w:rsid w:val="00856B36"/>
    <w:rsid w:val="00880412"/>
    <w:rsid w:val="00884249"/>
    <w:rsid w:val="008869BA"/>
    <w:rsid w:val="008D2256"/>
    <w:rsid w:val="008D51B1"/>
    <w:rsid w:val="008E35DD"/>
    <w:rsid w:val="00915AE5"/>
    <w:rsid w:val="00926AD3"/>
    <w:rsid w:val="009846D6"/>
    <w:rsid w:val="00994D22"/>
    <w:rsid w:val="00995D2B"/>
    <w:rsid w:val="009B5038"/>
    <w:rsid w:val="009C5CD4"/>
    <w:rsid w:val="009C6BEE"/>
    <w:rsid w:val="009C7C2F"/>
    <w:rsid w:val="009D182B"/>
    <w:rsid w:val="009E593D"/>
    <w:rsid w:val="00A16358"/>
    <w:rsid w:val="00A242A6"/>
    <w:rsid w:val="00A33AD1"/>
    <w:rsid w:val="00A43EC7"/>
    <w:rsid w:val="00A50630"/>
    <w:rsid w:val="00A53C50"/>
    <w:rsid w:val="00A55DA0"/>
    <w:rsid w:val="00A64FC9"/>
    <w:rsid w:val="00A82653"/>
    <w:rsid w:val="00A873AF"/>
    <w:rsid w:val="00AA3843"/>
    <w:rsid w:val="00AC6460"/>
    <w:rsid w:val="00AF3CAD"/>
    <w:rsid w:val="00B0008C"/>
    <w:rsid w:val="00B04189"/>
    <w:rsid w:val="00B1287B"/>
    <w:rsid w:val="00B17AE3"/>
    <w:rsid w:val="00B60E42"/>
    <w:rsid w:val="00B64CDD"/>
    <w:rsid w:val="00B666C2"/>
    <w:rsid w:val="00B73593"/>
    <w:rsid w:val="00B80A7A"/>
    <w:rsid w:val="00B9022C"/>
    <w:rsid w:val="00BA2C6E"/>
    <w:rsid w:val="00BC5C56"/>
    <w:rsid w:val="00BE1AFD"/>
    <w:rsid w:val="00BF5B9D"/>
    <w:rsid w:val="00C113B5"/>
    <w:rsid w:val="00C75810"/>
    <w:rsid w:val="00C87B37"/>
    <w:rsid w:val="00CD1AE5"/>
    <w:rsid w:val="00CF2D55"/>
    <w:rsid w:val="00CF7C79"/>
    <w:rsid w:val="00D17CBA"/>
    <w:rsid w:val="00D3143A"/>
    <w:rsid w:val="00D31BB6"/>
    <w:rsid w:val="00D50BEF"/>
    <w:rsid w:val="00D5475F"/>
    <w:rsid w:val="00D60C20"/>
    <w:rsid w:val="00D625AA"/>
    <w:rsid w:val="00D64890"/>
    <w:rsid w:val="00D726F9"/>
    <w:rsid w:val="00D80E13"/>
    <w:rsid w:val="00DA4721"/>
    <w:rsid w:val="00DB40EB"/>
    <w:rsid w:val="00DC2B4B"/>
    <w:rsid w:val="00DE107E"/>
    <w:rsid w:val="00DE2652"/>
    <w:rsid w:val="00E077D2"/>
    <w:rsid w:val="00E10239"/>
    <w:rsid w:val="00E20CB4"/>
    <w:rsid w:val="00E26FFA"/>
    <w:rsid w:val="00E30299"/>
    <w:rsid w:val="00E55935"/>
    <w:rsid w:val="00E70F50"/>
    <w:rsid w:val="00E945B6"/>
    <w:rsid w:val="00EA053F"/>
    <w:rsid w:val="00EA176C"/>
    <w:rsid w:val="00EA4F4B"/>
    <w:rsid w:val="00ED4B90"/>
    <w:rsid w:val="00F03D69"/>
    <w:rsid w:val="00F21DE2"/>
    <w:rsid w:val="00F4650E"/>
    <w:rsid w:val="00F567FD"/>
    <w:rsid w:val="00F572BA"/>
    <w:rsid w:val="00F62BEC"/>
    <w:rsid w:val="00F63767"/>
    <w:rsid w:val="00F7637D"/>
    <w:rsid w:val="00F82BBE"/>
    <w:rsid w:val="00F9404B"/>
    <w:rsid w:val="00FC1C27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5CEBE"/>
  <w15:chartTrackingRefBased/>
  <w15:docId w15:val="{D2F0B47B-2C66-47B7-AE66-449B0D6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5C7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E1AFD"/>
    <w:rPr>
      <w:sz w:val="16"/>
      <w:szCs w:val="16"/>
    </w:rPr>
  </w:style>
  <w:style w:type="paragraph" w:styleId="Textkomente">
    <w:name w:val="annotation text"/>
    <w:basedOn w:val="Normln"/>
    <w:semiHidden/>
    <w:rsid w:val="00BE1AF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1AFD"/>
    <w:rPr>
      <w:b/>
      <w:bCs/>
    </w:rPr>
  </w:style>
  <w:style w:type="paragraph" w:styleId="Odstavecseseznamem">
    <w:name w:val="List Paragraph"/>
    <w:basedOn w:val="Normln"/>
    <w:uiPriority w:val="34"/>
    <w:qFormat/>
    <w:rsid w:val="00833D89"/>
    <w:pPr>
      <w:ind w:left="720"/>
      <w:contextualSpacing/>
    </w:pPr>
  </w:style>
  <w:style w:type="paragraph" w:styleId="Revize">
    <w:name w:val="Revision"/>
    <w:hidden/>
    <w:uiPriority w:val="99"/>
    <w:semiHidden/>
    <w:rsid w:val="00101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B0D37-B456-4E61-9750-6FD891D1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ZÁVODNÍ DRÁHY</vt:lpstr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ZÁVODNÍ DRÁHY</dc:title>
  <dc:subject/>
  <dc:creator>Vendula Baráková</dc:creator>
  <cp:keywords/>
  <cp:lastModifiedBy>Božková Jana</cp:lastModifiedBy>
  <cp:revision>2</cp:revision>
  <cp:lastPrinted>2024-06-27T14:00:00Z</cp:lastPrinted>
  <dcterms:created xsi:type="dcterms:W3CDTF">2025-11-25T15:31:00Z</dcterms:created>
  <dcterms:modified xsi:type="dcterms:W3CDTF">2025-11-25T15:31:00Z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